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7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7"/>
        <w:gridCol w:w="1342"/>
        <w:gridCol w:w="934"/>
        <w:gridCol w:w="970"/>
        <w:gridCol w:w="4187"/>
        <w:gridCol w:w="3877"/>
      </w:tblGrid>
      <w:tr w:rsidR="006471DB" w:rsidRPr="00196E8A" w:rsidTr="00472F07">
        <w:trPr>
          <w:cantSplit/>
          <w:tblHeader/>
        </w:trPr>
        <w:tc>
          <w:tcPr>
            <w:tcW w:w="1967"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Functional Area</w:t>
            </w:r>
          </w:p>
        </w:tc>
        <w:tc>
          <w:tcPr>
            <w:tcW w:w="1342" w:type="dxa"/>
            <w:shd w:val="clear" w:color="auto" w:fill="D9D9D9"/>
            <w:tcMar>
              <w:top w:w="115" w:type="dxa"/>
              <w:left w:w="115" w:type="dxa"/>
              <w:bottom w:w="115" w:type="dxa"/>
              <w:right w:w="115" w:type="dxa"/>
            </w:tcMar>
            <w:vAlign w:val="center"/>
          </w:tcPr>
          <w:p w:rsidR="006471DB" w:rsidRPr="003C2A91" w:rsidRDefault="006471DB" w:rsidP="003C2A91">
            <w:pPr>
              <w:jc w:val="center"/>
              <w:rPr>
                <w:rFonts w:ascii="Arial" w:hAnsi="Arial" w:cs="Arial"/>
                <w:b/>
                <w:bCs/>
              </w:rPr>
            </w:pPr>
            <w:r w:rsidRPr="003C2A91">
              <w:rPr>
                <w:rFonts w:ascii="Arial" w:hAnsi="Arial" w:cs="Arial"/>
                <w:b/>
                <w:bCs/>
              </w:rPr>
              <w:t>Defect ID</w:t>
            </w:r>
          </w:p>
        </w:tc>
        <w:tc>
          <w:tcPr>
            <w:tcW w:w="934"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Ticket #</w:t>
            </w:r>
          </w:p>
        </w:tc>
        <w:tc>
          <w:tcPr>
            <w:tcW w:w="970"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Report ID</w:t>
            </w:r>
          </w:p>
        </w:tc>
        <w:tc>
          <w:tcPr>
            <w:tcW w:w="4187"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Summary of Defect</w:t>
            </w:r>
          </w:p>
        </w:tc>
        <w:tc>
          <w:tcPr>
            <w:tcW w:w="3877" w:type="dxa"/>
            <w:shd w:val="clear" w:color="auto" w:fill="D9D9D9"/>
            <w:tcMar>
              <w:top w:w="115" w:type="dxa"/>
              <w:left w:w="115" w:type="dxa"/>
              <w:bottom w:w="115" w:type="dxa"/>
              <w:right w:w="115" w:type="dxa"/>
            </w:tcMar>
            <w:vAlign w:val="center"/>
          </w:tcPr>
          <w:p w:rsidR="006471DB" w:rsidRPr="00196E8A" w:rsidRDefault="006471DB" w:rsidP="006471DB">
            <w:pPr>
              <w:rPr>
                <w:rFonts w:ascii="Arial" w:hAnsi="Arial" w:cs="Arial"/>
                <w:b/>
                <w:bCs/>
                <w:sz w:val="20"/>
                <w:szCs w:val="20"/>
              </w:rPr>
            </w:pPr>
            <w:r w:rsidRPr="00196E8A">
              <w:rPr>
                <w:rFonts w:ascii="Arial" w:hAnsi="Arial" w:cs="Arial"/>
                <w:b/>
                <w:bCs/>
                <w:sz w:val="20"/>
                <w:szCs w:val="20"/>
              </w:rPr>
              <w:t>Resolution Comments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2033</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Referential Integrity - JUSTIFICATION (INTAKE_ID)</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 ID is now a required field in the Justifications table - there are no records in the justification table that have a null intake ID</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2259</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Domain Integrity - INTAKE_CASE_LINK - CASE_ID</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Case ID is now a required field in the intake_case_link table - there are no records in the Intake_case_link table that have a null case ID</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2280</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Referential Integrity - INTAKE_CASE_LINK</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There are no longer records in the intake_case_link table that reference case_id's that are not in the case_base table</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11781</w:t>
            </w:r>
          </w:p>
        </w:tc>
        <w:tc>
          <w:tcPr>
            <w:tcW w:w="934" w:type="dxa"/>
            <w:tcMar>
              <w:top w:w="115" w:type="dxa"/>
              <w:left w:w="115" w:type="dxa"/>
              <w:bottom w:w="115" w:type="dxa"/>
              <w:right w:w="115" w:type="dxa"/>
            </w:tcMar>
            <w:vAlign w:val="center"/>
          </w:tcPr>
          <w:p w:rsidR="00472F07" w:rsidRPr="00472F07" w:rsidRDefault="00A719C3" w:rsidP="00472F07">
            <w:pPr>
              <w:jc w:val="center"/>
              <w:rPr>
                <w:rFonts w:ascii="Arial" w:hAnsi="Arial" w:cs="Arial"/>
                <w:color w:val="000000"/>
              </w:rPr>
            </w:pPr>
            <w:r w:rsidRPr="00A719C3">
              <w:rPr>
                <w:rFonts w:ascii="Arial" w:hAnsi="Arial" w:cs="Arial"/>
                <w:color w:val="000000"/>
              </w:rPr>
              <w:t>43279</w:t>
            </w: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IN08 - Intake Search Results Are Returning results that don't fit criteria due to BR in which the name or address criteria trumps the other search criteria.</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When completing an Intake search that includes Participant name, additional search criteria that is entered will no longer be cleared and will now be included in the search results.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12675</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IV06 - Clicking the hyperlink for Linked Safety Assessment is pointing to the login page.</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Clicking the hyperlink for the linked Safety Assessment on a Safety Plan will now take users to the Safety Assessment.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lastRenderedPageBreak/>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12949</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IV22 - Change Disposition Enhancements</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When trying to change a disposition back to the original disposition, the following error message is received:  Please correct the following data validation errors: Value for changed report disposition must be different from current report disposition.</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13306</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IV08 - Historical Harm verbiage needs to include ASR and CSRs</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 the Safety Review of Child Harm on the Family Assessment, the Historical Harm verbiage has been changed to include ASR and CSRs.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13407</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Allegations - The updated names of unknown should display in the allegations area</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The updated name will display in the intake allegations tab for "unknown intake participants".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13413</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When the type of Stranger Danger is selected, the only selection on the allegations page should be Stranger Danger</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When the intake type of Stranger Danger is selected, the only selection on the allegations page should be Stranger Danger.</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lastRenderedPageBreak/>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13533</w:t>
            </w:r>
          </w:p>
        </w:tc>
        <w:tc>
          <w:tcPr>
            <w:tcW w:w="934" w:type="dxa"/>
            <w:tcMar>
              <w:top w:w="115" w:type="dxa"/>
              <w:left w:w="115" w:type="dxa"/>
              <w:bottom w:w="115" w:type="dxa"/>
              <w:right w:w="115" w:type="dxa"/>
            </w:tcMar>
            <w:vAlign w:val="center"/>
          </w:tcPr>
          <w:p w:rsidR="00472F07" w:rsidRPr="00472F07" w:rsidRDefault="00690156" w:rsidP="00472F07">
            <w:pPr>
              <w:jc w:val="center"/>
              <w:rPr>
                <w:rFonts w:ascii="Arial" w:hAnsi="Arial" w:cs="Arial"/>
                <w:color w:val="000000"/>
              </w:rPr>
            </w:pPr>
            <w:r w:rsidRPr="00690156">
              <w:rPr>
                <w:rFonts w:ascii="Arial" w:hAnsi="Arial" w:cs="Arial"/>
                <w:color w:val="000000"/>
              </w:rPr>
              <w:t>52106</w:t>
            </w: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Java Errors</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Some counties are reporting that workers receive a Java error between 3:15 - 4:30 every day intermittently. This issue has been addressed.</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13553</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When copying an intake, error message states that the intake received date and time and reporter date and time don't match (even when they are the same date and time)</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When copying an intake, workers should no longer receive an error message that the intake received date and time and reporter date and time don't match.</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13651</w:t>
            </w:r>
          </w:p>
        </w:tc>
        <w:tc>
          <w:tcPr>
            <w:tcW w:w="934" w:type="dxa"/>
            <w:tcMar>
              <w:top w:w="115" w:type="dxa"/>
              <w:left w:w="115" w:type="dxa"/>
              <w:bottom w:w="115" w:type="dxa"/>
              <w:right w:w="115" w:type="dxa"/>
            </w:tcMar>
            <w:vAlign w:val="center"/>
          </w:tcPr>
          <w:p w:rsidR="00472F07" w:rsidRPr="00472F07" w:rsidRDefault="00690156" w:rsidP="00472F07">
            <w:pPr>
              <w:jc w:val="center"/>
              <w:rPr>
                <w:rFonts w:ascii="Arial" w:hAnsi="Arial" w:cs="Arial"/>
                <w:color w:val="000000"/>
              </w:rPr>
            </w:pPr>
            <w:r w:rsidRPr="00690156">
              <w:rPr>
                <w:rFonts w:ascii="Arial" w:hAnsi="Arial" w:cs="Arial"/>
                <w:color w:val="000000"/>
              </w:rPr>
              <w:t>52853</w:t>
            </w: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CM49 - Ongoing Assessment Tickler Displaying Incorrectly</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Workers will receive the correct Family Assessment or Ongoing Assessment Tickler.</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13720</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internal database exception when retrieving intake history on detail page for APs/ACV that aren't persons yet</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An internal database exception will no longer occur when retrieving intake history on detail page for APs/ACV that aren't persons yet.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13738</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IV08 - Add Approval History to Family Assessment display</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 Family Assessment list page the Status is a link where you can view routing history and comments.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lastRenderedPageBreak/>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13739</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IV07 - Add Approval History to Safety Assessment display</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 Safety Assessment list page</w:t>
            </w:r>
            <w:r w:rsidR="00302B15">
              <w:rPr>
                <w:rFonts w:ascii="Arial" w:hAnsi="Arial" w:cs="Arial"/>
                <w:color w:val="000000"/>
              </w:rPr>
              <w:t>,</w:t>
            </w:r>
            <w:r w:rsidRPr="00472F07">
              <w:rPr>
                <w:rFonts w:ascii="Arial" w:hAnsi="Arial" w:cs="Arial"/>
                <w:color w:val="000000"/>
              </w:rPr>
              <w:t xml:space="preserve"> the Status is a link where you can view routing history and comments.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13740</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IV23 - Add approval history to Safety Reassessment display</w:t>
            </w:r>
          </w:p>
        </w:tc>
        <w:tc>
          <w:tcPr>
            <w:tcW w:w="3877" w:type="dxa"/>
            <w:tcMar>
              <w:top w:w="115" w:type="dxa"/>
              <w:left w:w="115" w:type="dxa"/>
              <w:bottom w:w="115" w:type="dxa"/>
              <w:right w:w="115" w:type="dxa"/>
            </w:tcMar>
            <w:vAlign w:val="center"/>
          </w:tcPr>
          <w:p w:rsidR="00472F07" w:rsidRPr="00472F07" w:rsidRDefault="00302B15" w:rsidP="00302B15">
            <w:pPr>
              <w:jc w:val="center"/>
              <w:rPr>
                <w:rFonts w:ascii="Arial" w:hAnsi="Arial" w:cs="Arial"/>
                <w:color w:val="000000"/>
              </w:rPr>
            </w:pPr>
            <w:r w:rsidRPr="00472F07">
              <w:rPr>
                <w:rFonts w:ascii="Arial" w:hAnsi="Arial" w:cs="Arial"/>
                <w:color w:val="000000"/>
              </w:rPr>
              <w:t>On Safety Reassessment list page</w:t>
            </w:r>
            <w:r>
              <w:rPr>
                <w:rFonts w:ascii="Arial" w:hAnsi="Arial" w:cs="Arial"/>
                <w:color w:val="000000"/>
              </w:rPr>
              <w:t>,</w:t>
            </w:r>
            <w:r w:rsidRPr="00472F07">
              <w:rPr>
                <w:rFonts w:ascii="Arial" w:hAnsi="Arial" w:cs="Arial"/>
                <w:color w:val="000000"/>
              </w:rPr>
              <w:t xml:space="preserve"> the Status is a link where you can view routing history and comments</w:t>
            </w:r>
            <w:r>
              <w:rPr>
                <w:rFonts w:ascii="Arial" w:hAnsi="Arial" w:cs="Arial"/>
                <w:color w:val="000000"/>
              </w:rPr>
              <w: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13741</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CM49 - Add approval history to Ongoing Assessment</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 Ongoing Assessment list page</w:t>
            </w:r>
            <w:r w:rsidR="00302B15">
              <w:rPr>
                <w:rFonts w:ascii="Arial" w:hAnsi="Arial" w:cs="Arial"/>
                <w:color w:val="000000"/>
              </w:rPr>
              <w:t>,</w:t>
            </w:r>
            <w:r w:rsidRPr="00472F07">
              <w:rPr>
                <w:rFonts w:ascii="Arial" w:hAnsi="Arial" w:cs="Arial"/>
                <w:color w:val="000000"/>
              </w:rPr>
              <w:t xml:space="preserve"> the Status is a link where you can view routing history and comments</w:t>
            </w:r>
            <w:r w:rsidR="00302B15">
              <w:rPr>
                <w:rFonts w:ascii="Arial" w:hAnsi="Arial" w:cs="Arial"/>
                <w:color w:val="000000"/>
              </w:rPr>
              <w: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13742</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IV09 - Add approval history to Specialized Assessment display</w:t>
            </w:r>
          </w:p>
        </w:tc>
        <w:tc>
          <w:tcPr>
            <w:tcW w:w="3877" w:type="dxa"/>
            <w:tcMar>
              <w:top w:w="115" w:type="dxa"/>
              <w:left w:w="115" w:type="dxa"/>
              <w:bottom w:w="115" w:type="dxa"/>
              <w:right w:w="115" w:type="dxa"/>
            </w:tcMar>
            <w:vAlign w:val="center"/>
          </w:tcPr>
          <w:p w:rsidR="00472F07" w:rsidRPr="00472F07" w:rsidRDefault="00302B15" w:rsidP="00302B15">
            <w:pPr>
              <w:jc w:val="center"/>
              <w:rPr>
                <w:rFonts w:ascii="Arial" w:hAnsi="Arial" w:cs="Arial"/>
                <w:color w:val="000000"/>
              </w:rPr>
            </w:pPr>
            <w:r w:rsidRPr="00472F07">
              <w:rPr>
                <w:rFonts w:ascii="Arial" w:hAnsi="Arial" w:cs="Arial"/>
                <w:color w:val="000000"/>
              </w:rPr>
              <w:t>On Specialized Assessment list page</w:t>
            </w:r>
            <w:r>
              <w:rPr>
                <w:rFonts w:ascii="Arial" w:hAnsi="Arial" w:cs="Arial"/>
                <w:color w:val="000000"/>
              </w:rPr>
              <w:t>,</w:t>
            </w:r>
            <w:r w:rsidRPr="00472F07">
              <w:rPr>
                <w:rFonts w:ascii="Arial" w:hAnsi="Arial" w:cs="Arial"/>
                <w:color w:val="000000"/>
              </w:rPr>
              <w:t xml:space="preserve"> the Status is a link where you can view routing history and comments</w:t>
            </w:r>
            <w:r>
              <w:rPr>
                <w:rFonts w:ascii="Arial" w:hAnsi="Arial" w:cs="Arial"/>
                <w:color w:val="000000"/>
              </w:rPr>
              <w: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13744</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IV21 - Add approval history to Justification/Waiver display</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 Justification/Waiver list page</w:t>
            </w:r>
            <w:r w:rsidR="00302B15">
              <w:rPr>
                <w:rFonts w:ascii="Arial" w:hAnsi="Arial" w:cs="Arial"/>
                <w:color w:val="000000"/>
              </w:rPr>
              <w:t>,</w:t>
            </w:r>
            <w:r w:rsidRPr="00472F07">
              <w:rPr>
                <w:rFonts w:ascii="Arial" w:hAnsi="Arial" w:cs="Arial"/>
                <w:color w:val="000000"/>
              </w:rPr>
              <w:t xml:space="preserve"> the Status is a link where you can view routing history and comments.</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lastRenderedPageBreak/>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13745</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IV06 - Add approval history to Safety Plan display</w:t>
            </w:r>
          </w:p>
        </w:tc>
        <w:tc>
          <w:tcPr>
            <w:tcW w:w="3877" w:type="dxa"/>
            <w:tcMar>
              <w:top w:w="115" w:type="dxa"/>
              <w:left w:w="115" w:type="dxa"/>
              <w:bottom w:w="115" w:type="dxa"/>
              <w:right w:w="115" w:type="dxa"/>
            </w:tcMar>
            <w:vAlign w:val="center"/>
          </w:tcPr>
          <w:p w:rsidR="00472F07" w:rsidRPr="00472F07" w:rsidRDefault="00302B15" w:rsidP="00302B15">
            <w:pPr>
              <w:jc w:val="center"/>
              <w:rPr>
                <w:rFonts w:ascii="Arial" w:hAnsi="Arial" w:cs="Arial"/>
                <w:color w:val="000000"/>
              </w:rPr>
            </w:pPr>
            <w:r w:rsidRPr="00472F07">
              <w:rPr>
                <w:rFonts w:ascii="Arial" w:hAnsi="Arial" w:cs="Arial"/>
                <w:color w:val="000000"/>
              </w:rPr>
              <w:t xml:space="preserve">On </w:t>
            </w:r>
            <w:r>
              <w:rPr>
                <w:rFonts w:ascii="Arial" w:hAnsi="Arial" w:cs="Arial"/>
                <w:color w:val="000000"/>
              </w:rPr>
              <w:t>Safety Plan</w:t>
            </w:r>
            <w:r w:rsidRPr="00472F07">
              <w:rPr>
                <w:rFonts w:ascii="Arial" w:hAnsi="Arial" w:cs="Arial"/>
                <w:color w:val="000000"/>
              </w:rPr>
              <w:t xml:space="preserve"> list page</w:t>
            </w:r>
            <w:r>
              <w:rPr>
                <w:rFonts w:ascii="Arial" w:hAnsi="Arial" w:cs="Arial"/>
                <w:color w:val="000000"/>
              </w:rPr>
              <w:t>,</w:t>
            </w:r>
            <w:r w:rsidRPr="00472F07">
              <w:rPr>
                <w:rFonts w:ascii="Arial" w:hAnsi="Arial" w:cs="Arial"/>
                <w:color w:val="000000"/>
              </w:rPr>
              <w:t xml:space="preserve"> the Status is a link where you can view routing history and comments</w:t>
            </w:r>
            <w:r>
              <w:rPr>
                <w:rFonts w:ascii="Arial" w:hAnsi="Arial" w:cs="Arial"/>
                <w:color w:val="000000"/>
              </w:rPr>
              <w: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13803</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S08 ACV/Child Subject of Report Details screen fields</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 the Intake ACV/Child Subject of Report Details for Current location, if unknown was selected, "unknown" is populated into narrative field.</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13838</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IV20 - Protective Services Alert, Name originator for previously viewed PSA displays in a new PSA until save or apply</w:t>
            </w:r>
          </w:p>
        </w:tc>
        <w:tc>
          <w:tcPr>
            <w:tcW w:w="3877" w:type="dxa"/>
            <w:tcMar>
              <w:top w:w="115" w:type="dxa"/>
              <w:left w:w="115" w:type="dxa"/>
              <w:bottom w:w="115" w:type="dxa"/>
              <w:right w:w="115" w:type="dxa"/>
            </w:tcMar>
            <w:vAlign w:val="center"/>
          </w:tcPr>
          <w:p w:rsidR="00472F07" w:rsidRPr="00472F07" w:rsidRDefault="00B96C7B" w:rsidP="00472F07">
            <w:pPr>
              <w:jc w:val="center"/>
              <w:rPr>
                <w:rFonts w:ascii="Arial" w:hAnsi="Arial" w:cs="Arial"/>
                <w:color w:val="000000"/>
              </w:rPr>
            </w:pPr>
            <w:r>
              <w:rPr>
                <w:rFonts w:ascii="Arial" w:hAnsi="Arial" w:cs="Arial"/>
                <w:color w:val="000000"/>
              </w:rPr>
              <w:t xml:space="preserve">When viewing then adding a new PSA, </w:t>
            </w:r>
            <w:r w:rsidRPr="00B96C7B">
              <w:rPr>
                <w:rFonts w:ascii="Arial" w:hAnsi="Arial" w:cs="Arial"/>
                <w:color w:val="000000"/>
              </w:rPr>
              <w:t xml:space="preserve">the name of the previous PSA originator </w:t>
            </w:r>
            <w:r>
              <w:rPr>
                <w:rFonts w:ascii="Arial" w:hAnsi="Arial" w:cs="Arial"/>
                <w:color w:val="000000"/>
              </w:rPr>
              <w:t xml:space="preserve">no longer </w:t>
            </w:r>
            <w:r w:rsidRPr="00B96C7B">
              <w:rPr>
                <w:rFonts w:ascii="Arial" w:hAnsi="Arial" w:cs="Arial"/>
                <w:color w:val="000000"/>
              </w:rPr>
              <w:t>displays</w:t>
            </w:r>
            <w:r>
              <w:rPr>
                <w:rFonts w:ascii="Arial" w:hAnsi="Arial" w:cs="Arial"/>
                <w:color w:val="000000"/>
              </w:rPr>
              <w: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13844</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IV13a - Pathway Switch - Add new column and change AR intake list to AR Pathway Switch List</w:t>
            </w:r>
          </w:p>
        </w:tc>
        <w:tc>
          <w:tcPr>
            <w:tcW w:w="3877" w:type="dxa"/>
            <w:tcMar>
              <w:top w:w="115" w:type="dxa"/>
              <w:left w:w="115" w:type="dxa"/>
              <w:bottom w:w="115" w:type="dxa"/>
              <w:right w:w="115" w:type="dxa"/>
            </w:tcMar>
            <w:vAlign w:val="center"/>
          </w:tcPr>
          <w:p w:rsidR="00472F07" w:rsidRPr="00472F07" w:rsidRDefault="00003134" w:rsidP="00302B15">
            <w:pPr>
              <w:jc w:val="center"/>
              <w:rPr>
                <w:rFonts w:ascii="Arial" w:hAnsi="Arial" w:cs="Arial"/>
                <w:color w:val="000000"/>
              </w:rPr>
            </w:pPr>
            <w:r w:rsidRPr="00003134">
              <w:rPr>
                <w:rFonts w:ascii="Arial" w:hAnsi="Arial" w:cs="Arial"/>
                <w:color w:val="000000"/>
              </w:rPr>
              <w:t>For the AR Pathway Switch, a new column was added for "Pathway Switch Reason" and the name of the section changed from AR intake list to AR Pathway Switch List.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13864</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IV06 - Signature info being removed from SP when Validating and/or Routing for Approval</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The system will no longer clear out the Signature Received and Date Provided fields for safety plans if the worker did not hit the apply button first.</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lastRenderedPageBreak/>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13876</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IV13 - Record disposition--Only the assigned worker from the county who screened in an intake may enter a disposition for the intake</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Only an assigned worker (with the appropriate security profile) from the county that screened in an intake may enter a disposition or change a disposition.</w:t>
            </w:r>
          </w:p>
        </w:tc>
      </w:tr>
      <w:tr w:rsidR="00472F07" w:rsidRPr="00472F07" w:rsidTr="00472F07">
        <w:trPr>
          <w:cantSplit/>
          <w:trHeight w:val="1000"/>
        </w:trPr>
        <w:tc>
          <w:tcPr>
            <w:tcW w:w="1967" w:type="dxa"/>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Intake</w:t>
            </w:r>
          </w:p>
        </w:tc>
        <w:tc>
          <w:tcPr>
            <w:tcW w:w="1342" w:type="dxa"/>
            <w:tcMar>
              <w:top w:w="115" w:type="dxa"/>
              <w:left w:w="115" w:type="dxa"/>
              <w:bottom w:w="115" w:type="dxa"/>
              <w:right w:w="115" w:type="dxa"/>
            </w:tcMar>
            <w:vAlign w:val="center"/>
          </w:tcPr>
          <w:p w:rsidR="00472F07" w:rsidRPr="003C2A91" w:rsidRDefault="00472F07" w:rsidP="00472F07">
            <w:pPr>
              <w:jc w:val="center"/>
              <w:rPr>
                <w:rFonts w:ascii="Arial" w:hAnsi="Arial" w:cs="Arial"/>
                <w:color w:val="000000"/>
              </w:rPr>
            </w:pPr>
            <w:r w:rsidRPr="003C2A91">
              <w:rPr>
                <w:rFonts w:ascii="Arial" w:hAnsi="Arial" w:cs="Arial"/>
                <w:color w:val="000000"/>
              </w:rPr>
              <w:t>13885</w:t>
            </w:r>
          </w:p>
        </w:tc>
        <w:tc>
          <w:tcPr>
            <w:tcW w:w="934"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IN01 - Participants - Allow state system administrator to remove ACV/CSR or AP/ASR role from an intake participant</w:t>
            </w:r>
          </w:p>
        </w:tc>
        <w:tc>
          <w:tcPr>
            <w:tcW w:w="3877" w:type="dxa"/>
            <w:tcMar>
              <w:top w:w="115" w:type="dxa"/>
              <w:left w:w="115" w:type="dxa"/>
              <w:bottom w:w="115" w:type="dxa"/>
              <w:right w:w="115" w:type="dxa"/>
            </w:tcMar>
            <w:vAlign w:val="center"/>
          </w:tcPr>
          <w:p w:rsidR="00472F07" w:rsidRPr="00472F07" w:rsidRDefault="00472F07" w:rsidP="00472F07">
            <w:pPr>
              <w:jc w:val="center"/>
              <w:rPr>
                <w:rFonts w:ascii="Arial" w:hAnsi="Arial" w:cs="Arial"/>
                <w:color w:val="000000"/>
              </w:rPr>
            </w:pPr>
            <w:r w:rsidRPr="00472F07">
              <w:rPr>
                <w:rFonts w:ascii="Arial" w:hAnsi="Arial" w:cs="Arial"/>
                <w:color w:val="000000"/>
              </w:rPr>
              <w:t>In response to an approved sensitive data fix request, the state system administrator can remove ACV/CSR or AP/ASR role from an intake participant.</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Person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13549</w:t>
            </w:r>
          </w:p>
        </w:tc>
        <w:tc>
          <w:tcPr>
            <w:tcW w:w="934"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PM01h - User Returned to Incorrect Search Screen</w:t>
            </w:r>
          </w:p>
        </w:tc>
        <w:tc>
          <w:tcPr>
            <w:tcW w:w="387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SACWIS correctly naviagtes back to the Person History Screen after selecting close when attempting to view a restricted case from the Person History Screen.</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Person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13704</w:t>
            </w:r>
          </w:p>
        </w:tc>
        <w:tc>
          <w:tcPr>
            <w:tcW w:w="934" w:type="dxa"/>
            <w:tcMar>
              <w:top w:w="115" w:type="dxa"/>
              <w:left w:w="115" w:type="dxa"/>
              <w:bottom w:w="115" w:type="dxa"/>
              <w:right w:w="115" w:type="dxa"/>
            </w:tcMar>
            <w:vAlign w:val="center"/>
          </w:tcPr>
          <w:p w:rsidR="00A719C3" w:rsidRPr="00472F07" w:rsidRDefault="00690156" w:rsidP="001916B4">
            <w:pPr>
              <w:jc w:val="center"/>
              <w:rPr>
                <w:rFonts w:ascii="Arial" w:hAnsi="Arial" w:cs="Arial"/>
                <w:color w:val="000000"/>
              </w:rPr>
            </w:pPr>
            <w:r w:rsidRPr="00690156">
              <w:rPr>
                <w:rFonts w:ascii="Arial" w:hAnsi="Arial" w:cs="Arial"/>
                <w:color w:val="000000"/>
              </w:rPr>
              <w:t>52972</w:t>
            </w: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PM01 - Characteristics - Person Profile Enhancement--provide more character space</w:t>
            </w:r>
          </w:p>
        </w:tc>
        <w:tc>
          <w:tcPr>
            <w:tcW w:w="387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The text box on the Characteristics tab of the person profile will now accept 4000 characters.</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Person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13778</w:t>
            </w:r>
          </w:p>
        </w:tc>
        <w:tc>
          <w:tcPr>
            <w:tcW w:w="934"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PM01c - When user selects to view financial information, view link does not do anything</w:t>
            </w:r>
          </w:p>
        </w:tc>
        <w:tc>
          <w:tcPr>
            <w:tcW w:w="3877" w:type="dxa"/>
            <w:tcMar>
              <w:top w:w="115" w:type="dxa"/>
              <w:left w:w="115" w:type="dxa"/>
              <w:bottom w:w="115" w:type="dxa"/>
              <w:right w:w="115" w:type="dxa"/>
            </w:tcMar>
            <w:vAlign w:val="center"/>
          </w:tcPr>
          <w:p w:rsidR="00A719C3" w:rsidRPr="00472F07" w:rsidRDefault="00FD0FF8" w:rsidP="001916B4">
            <w:pPr>
              <w:jc w:val="center"/>
              <w:rPr>
                <w:rFonts w:ascii="Arial" w:hAnsi="Arial" w:cs="Arial"/>
                <w:color w:val="000000"/>
              </w:rPr>
            </w:pPr>
            <w:r>
              <w:rPr>
                <w:rFonts w:ascii="Arial" w:hAnsi="Arial" w:cs="Arial"/>
                <w:color w:val="000000"/>
              </w:rPr>
              <w:t>View Link on Employ</w:t>
            </w:r>
            <w:r w:rsidR="00A719C3" w:rsidRPr="00472F07">
              <w:rPr>
                <w:rFonts w:ascii="Arial" w:hAnsi="Arial" w:cs="Arial"/>
                <w:color w:val="000000"/>
              </w:rPr>
              <w:t>ment Tab now displays Employment Information correctly.</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lastRenderedPageBreak/>
              <w:t>Person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13802</w:t>
            </w:r>
          </w:p>
        </w:tc>
        <w:tc>
          <w:tcPr>
            <w:tcW w:w="934" w:type="dxa"/>
            <w:tcMar>
              <w:top w:w="115" w:type="dxa"/>
              <w:left w:w="115" w:type="dxa"/>
              <w:bottom w:w="115" w:type="dxa"/>
              <w:right w:w="115" w:type="dxa"/>
            </w:tcMar>
            <w:vAlign w:val="center"/>
          </w:tcPr>
          <w:p w:rsidR="00A719C3" w:rsidRPr="00472F07" w:rsidRDefault="00690156" w:rsidP="001916B4">
            <w:pPr>
              <w:jc w:val="center"/>
              <w:rPr>
                <w:rFonts w:ascii="Arial" w:hAnsi="Arial" w:cs="Arial"/>
                <w:color w:val="000000"/>
              </w:rPr>
            </w:pPr>
            <w:r w:rsidRPr="00690156">
              <w:rPr>
                <w:rFonts w:ascii="Arial" w:hAnsi="Arial" w:cs="Arial"/>
                <w:color w:val="000000"/>
              </w:rPr>
              <w:t>53421</w:t>
            </w: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Please add a "DISTINCT" to the GET_CHILD_REL_PERSON_ID function.</w:t>
            </w:r>
          </w:p>
        </w:tc>
        <w:tc>
          <w:tcPr>
            <w:tcW w:w="3877" w:type="dxa"/>
            <w:tcMar>
              <w:top w:w="115" w:type="dxa"/>
              <w:left w:w="115" w:type="dxa"/>
              <w:bottom w:w="115" w:type="dxa"/>
              <w:right w:w="115" w:type="dxa"/>
            </w:tcMar>
            <w:vAlign w:val="center"/>
          </w:tcPr>
          <w:p w:rsidR="00A719C3" w:rsidRPr="00472F07" w:rsidRDefault="007E1149" w:rsidP="001916B4">
            <w:pPr>
              <w:jc w:val="center"/>
              <w:rPr>
                <w:rFonts w:ascii="Arial" w:hAnsi="Arial" w:cs="Arial"/>
                <w:color w:val="000000"/>
              </w:rPr>
            </w:pPr>
            <w:r w:rsidRPr="007E1149">
              <w:rPr>
                <w:rFonts w:ascii="Arial" w:hAnsi="Arial" w:cs="Arial"/>
                <w:color w:val="000000"/>
              </w:rPr>
              <w:t>Function now returns a value correctly</w:t>
            </w:r>
            <w:r>
              <w:rPr>
                <w:rFonts w:ascii="Arial" w:hAnsi="Arial" w:cs="Arial"/>
                <w:color w:val="000000"/>
              </w:rPr>
              <w:t>.</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Person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13853</w:t>
            </w:r>
          </w:p>
        </w:tc>
        <w:tc>
          <w:tcPr>
            <w:tcW w:w="934"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PM04 - Person Merge impact due to removal of roster fields from Payment Request Database Object</w:t>
            </w:r>
          </w:p>
        </w:tc>
        <w:tc>
          <w:tcPr>
            <w:tcW w:w="387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Case</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13743</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CM40 - Add approval history to Reunification Assessment</w:t>
            </w:r>
          </w:p>
        </w:tc>
        <w:tc>
          <w:tcPr>
            <w:tcW w:w="3877" w:type="dxa"/>
            <w:tcMar>
              <w:top w:w="115" w:type="dxa"/>
              <w:left w:w="115" w:type="dxa"/>
              <w:bottom w:w="115" w:type="dxa"/>
              <w:right w:w="115" w:type="dxa"/>
            </w:tcMar>
            <w:vAlign w:val="center"/>
          </w:tcPr>
          <w:p w:rsidR="00A719C3" w:rsidRPr="00472F07" w:rsidRDefault="00003134" w:rsidP="00472F07">
            <w:pPr>
              <w:jc w:val="center"/>
              <w:rPr>
                <w:rFonts w:ascii="Arial" w:hAnsi="Arial" w:cs="Arial"/>
                <w:color w:val="000000"/>
              </w:rPr>
            </w:pPr>
            <w:r w:rsidRPr="00003134">
              <w:rPr>
                <w:rFonts w:ascii="Arial" w:hAnsi="Arial" w:cs="Arial"/>
                <w:color w:val="000000"/>
              </w:rPr>
              <w:t>The Reunification Assessment now has a link that allows the user to view the routing history and comments.</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lastRenderedPageBreak/>
              <w:t>Case</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13752</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CM05 - Case Plan Signature Page Redesign</w:t>
            </w:r>
          </w:p>
        </w:tc>
        <w:tc>
          <w:tcPr>
            <w:tcW w:w="3877" w:type="dxa"/>
            <w:tcMar>
              <w:top w:w="115" w:type="dxa"/>
              <w:left w:w="115" w:type="dxa"/>
              <w:bottom w:w="115" w:type="dxa"/>
              <w:right w:w="115" w:type="dxa"/>
            </w:tcMar>
            <w:vAlign w:val="center"/>
          </w:tcPr>
          <w:p w:rsidR="00A719C3" w:rsidRPr="00472F07" w:rsidRDefault="00003134" w:rsidP="00472F07">
            <w:pPr>
              <w:jc w:val="center"/>
              <w:rPr>
                <w:rFonts w:ascii="Arial" w:hAnsi="Arial" w:cs="Arial"/>
                <w:color w:val="000000"/>
              </w:rPr>
            </w:pPr>
            <w:r w:rsidRPr="00003134">
              <w:rPr>
                <w:rFonts w:ascii="Arial" w:hAnsi="Arial" w:cs="Arial"/>
                <w:color w:val="000000"/>
              </w:rPr>
              <w:t>The Family Participation question has been removed from the Signature link and added as a Case Plan Topic.  The Signature link has been changed to a Case Plan Topic within the Case Plan.  Signatures on the case plan are now available prior to and after approval.  The signature page has been updated to pre-populate for selection potential signatures, with the ability to add add</w:t>
            </w:r>
            <w:r w:rsidR="00A602B1">
              <w:rPr>
                <w:rFonts w:ascii="Arial" w:hAnsi="Arial" w:cs="Arial"/>
                <w:color w:val="000000"/>
              </w:rPr>
              <w:t>itional signatures</w:t>
            </w:r>
            <w:r w:rsidRPr="00003134">
              <w:rPr>
                <w:rFonts w:ascii="Arial" w:hAnsi="Arial" w:cs="Arial"/>
                <w:color w:val="000000"/>
              </w:rPr>
              <w:t>.  Date validations have been added to not allow for erroneous dates to be recorded for signatures.   If information is selected for a participant signature, the system will auto-select the checkbox beside the name.  The Signature Topic will now display the '# Signatures Provided'.</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Case</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13753</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CM05a - AR Service Plan Signature Moved to Topic</w:t>
            </w:r>
          </w:p>
        </w:tc>
        <w:tc>
          <w:tcPr>
            <w:tcW w:w="3877" w:type="dxa"/>
            <w:tcMar>
              <w:top w:w="115" w:type="dxa"/>
              <w:left w:w="115" w:type="dxa"/>
              <w:bottom w:w="115" w:type="dxa"/>
              <w:right w:w="115" w:type="dxa"/>
            </w:tcMar>
            <w:vAlign w:val="center"/>
          </w:tcPr>
          <w:p w:rsidR="00A719C3" w:rsidRPr="00472F07" w:rsidRDefault="00003134" w:rsidP="00472F07">
            <w:pPr>
              <w:jc w:val="center"/>
              <w:rPr>
                <w:rFonts w:ascii="Arial" w:hAnsi="Arial" w:cs="Arial"/>
                <w:color w:val="000000"/>
              </w:rPr>
            </w:pPr>
            <w:r w:rsidRPr="00003134">
              <w:rPr>
                <w:rFonts w:ascii="Arial" w:hAnsi="Arial" w:cs="Arial"/>
                <w:color w:val="000000"/>
              </w:rPr>
              <w:t>The signature link has been removed from the outside of the AR Service plan and added as a Service Plan Topic within the plan.</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lastRenderedPageBreak/>
              <w:t>Case</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13754</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CM41a - AR Service Review Signature Updates</w:t>
            </w:r>
          </w:p>
        </w:tc>
        <w:tc>
          <w:tcPr>
            <w:tcW w:w="3877" w:type="dxa"/>
            <w:tcMar>
              <w:top w:w="115" w:type="dxa"/>
              <w:left w:w="115" w:type="dxa"/>
              <w:bottom w:w="115" w:type="dxa"/>
              <w:right w:w="115" w:type="dxa"/>
            </w:tcMar>
            <w:vAlign w:val="center"/>
          </w:tcPr>
          <w:p w:rsidR="00A719C3" w:rsidRPr="00472F07" w:rsidRDefault="00003134" w:rsidP="00472F07">
            <w:pPr>
              <w:jc w:val="center"/>
              <w:rPr>
                <w:rFonts w:ascii="Arial" w:hAnsi="Arial" w:cs="Arial"/>
                <w:color w:val="000000"/>
              </w:rPr>
            </w:pPr>
            <w:r w:rsidRPr="00003134">
              <w:rPr>
                <w:rFonts w:ascii="Arial" w:hAnsi="Arial" w:cs="Arial"/>
                <w:color w:val="000000"/>
              </w:rPr>
              <w:t>AR Service Review Signature erroneous date validations have been added.  If information is selected for a participant signature, the system will auto-select the checkbox beside the name.  The Signature Topic will now display the '# Signatures Provided'.</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Case</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13866</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CM09 - Record Placement - Multiple placements can be record for 1 child on the same day</w:t>
            </w:r>
          </w:p>
        </w:tc>
        <w:tc>
          <w:tcPr>
            <w:tcW w:w="3877" w:type="dxa"/>
            <w:tcMar>
              <w:top w:w="115" w:type="dxa"/>
              <w:left w:w="115" w:type="dxa"/>
              <w:bottom w:w="115" w:type="dxa"/>
              <w:right w:w="115" w:type="dxa"/>
            </w:tcMar>
            <w:vAlign w:val="center"/>
          </w:tcPr>
          <w:p w:rsidR="00A719C3" w:rsidRPr="00472F07" w:rsidRDefault="00003134" w:rsidP="00472F07">
            <w:pPr>
              <w:jc w:val="center"/>
              <w:rPr>
                <w:rFonts w:ascii="Arial" w:hAnsi="Arial" w:cs="Arial"/>
                <w:color w:val="000000"/>
              </w:rPr>
            </w:pPr>
            <w:r w:rsidRPr="00003134">
              <w:rPr>
                <w:rFonts w:ascii="Arial" w:hAnsi="Arial" w:cs="Arial"/>
                <w:color w:val="000000"/>
              </w:rPr>
              <w:t>The system no longer allows a user to enter multiple open placements for a child.</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2454</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RM30 - Initial Home</w:t>
            </w:r>
            <w:r w:rsidR="00A602B1">
              <w:rPr>
                <w:rFonts w:ascii="Arial" w:hAnsi="Arial" w:cs="Arial"/>
                <w:color w:val="000000"/>
              </w:rPr>
              <w:t xml:space="preserve"> Study - DOF- Family Narrativ</w:t>
            </w:r>
            <w:r w:rsidRPr="00472F07">
              <w:rPr>
                <w:rFonts w:ascii="Arial" w:hAnsi="Arial" w:cs="Arial"/>
                <w:color w:val="000000"/>
              </w:rPr>
              <w:t>es Remove Topic</w:t>
            </w:r>
          </w:p>
        </w:tc>
        <w:tc>
          <w:tcPr>
            <w:tcW w:w="3877" w:type="dxa"/>
            <w:tcMar>
              <w:top w:w="115" w:type="dxa"/>
              <w:left w:w="115" w:type="dxa"/>
              <w:bottom w:w="115" w:type="dxa"/>
              <w:right w:w="115" w:type="dxa"/>
            </w:tcMar>
            <w:vAlign w:val="center"/>
          </w:tcPr>
          <w:p w:rsidR="00A719C3" w:rsidRPr="00472F07" w:rsidRDefault="00A602B1" w:rsidP="00472F07">
            <w:pPr>
              <w:jc w:val="center"/>
              <w:rPr>
                <w:rFonts w:ascii="Arial" w:hAnsi="Arial" w:cs="Arial"/>
                <w:color w:val="000000"/>
              </w:rPr>
            </w:pPr>
            <w:r w:rsidRPr="00A602B1">
              <w:rPr>
                <w:rFonts w:ascii="Arial" w:hAnsi="Arial" w:cs="Arial"/>
                <w:color w:val="000000"/>
              </w:rPr>
              <w:t>The question from the DOF narratives that begins "Summarize the agency assessment of this home..." will no longer be required for home study.  This narrative does not populate in the home study report.</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9717</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RM30- One additional reference required for adoption home study updates</w:t>
            </w:r>
          </w:p>
        </w:tc>
        <w:tc>
          <w:tcPr>
            <w:tcW w:w="3877" w:type="dxa"/>
            <w:tcMar>
              <w:top w:w="115" w:type="dxa"/>
              <w:left w:w="115" w:type="dxa"/>
              <w:bottom w:w="115" w:type="dxa"/>
              <w:right w:w="115" w:type="dxa"/>
            </w:tcMar>
            <w:vAlign w:val="center"/>
          </w:tcPr>
          <w:p w:rsidR="00A719C3" w:rsidRPr="00472F07" w:rsidRDefault="007E1149" w:rsidP="00472F07">
            <w:pPr>
              <w:jc w:val="center"/>
              <w:rPr>
                <w:rFonts w:ascii="Arial" w:hAnsi="Arial" w:cs="Arial"/>
                <w:color w:val="000000"/>
              </w:rPr>
            </w:pPr>
            <w:r w:rsidRPr="007E1149">
              <w:rPr>
                <w:rFonts w:ascii="Arial" w:hAnsi="Arial" w:cs="Arial"/>
                <w:color w:val="000000"/>
              </w:rPr>
              <w:t>When conducting 2 year adoption home study updates on a provider, system now requires one additional reference to be added as required in rule.</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lastRenderedPageBreak/>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11419</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RM36- OPM issue re; end dating of adoptive acceptance criteria records.</w:t>
            </w:r>
          </w:p>
        </w:tc>
        <w:tc>
          <w:tcPr>
            <w:tcW w:w="3877" w:type="dxa"/>
            <w:tcMar>
              <w:top w:w="115" w:type="dxa"/>
              <w:left w:w="115" w:type="dxa"/>
              <w:bottom w:w="115" w:type="dxa"/>
              <w:right w:w="115" w:type="dxa"/>
            </w:tcMar>
            <w:vAlign w:val="center"/>
          </w:tcPr>
          <w:p w:rsidR="00A719C3" w:rsidRPr="00472F07" w:rsidRDefault="007E1149" w:rsidP="000E4810">
            <w:pPr>
              <w:jc w:val="center"/>
              <w:rPr>
                <w:rFonts w:ascii="Arial" w:hAnsi="Arial" w:cs="Arial"/>
                <w:color w:val="000000"/>
              </w:rPr>
            </w:pPr>
            <w:r w:rsidRPr="007E1149">
              <w:rPr>
                <w:rFonts w:ascii="Arial" w:hAnsi="Arial" w:cs="Arial"/>
                <w:color w:val="000000"/>
              </w:rPr>
              <w:t xml:space="preserve">Upon a provider merge request being processed, system no longer end dates most recent adoptive acceptance criteria record if the provider type is active.  System now allows more than one acceptance criteria record to be non-enddated if there </w:t>
            </w:r>
            <w:r w:rsidR="000E4810">
              <w:rPr>
                <w:rFonts w:ascii="Arial" w:hAnsi="Arial" w:cs="Arial"/>
                <w:color w:val="000000"/>
              </w:rPr>
              <w:t>is</w:t>
            </w:r>
            <w:r w:rsidRPr="007E1149">
              <w:rPr>
                <w:rFonts w:ascii="Arial" w:hAnsi="Arial" w:cs="Arial"/>
                <w:color w:val="000000"/>
              </w:rPr>
              <w:t xml:space="preserve"> more than one active provider type record.</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11477</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Allow for editing of Level of Care on Recommendation/approval for transfer transactions</w:t>
            </w:r>
          </w:p>
        </w:tc>
        <w:tc>
          <w:tcPr>
            <w:tcW w:w="387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The system will now allow the user to change the level of care when a foster home is being transferred from one agency to another.  The system will also display an error message if a user attempts to transfer a treatment foster home to an agency that is not certified to license that level of care.</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11622</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RM19a- Provider Match needs updated in order to place child on last day of certification period</w:t>
            </w:r>
          </w:p>
        </w:tc>
        <w:tc>
          <w:tcPr>
            <w:tcW w:w="3877" w:type="dxa"/>
            <w:tcMar>
              <w:top w:w="115" w:type="dxa"/>
              <w:left w:w="115" w:type="dxa"/>
              <w:bottom w:w="115" w:type="dxa"/>
              <w:right w:w="115" w:type="dxa"/>
            </w:tcMar>
            <w:vAlign w:val="center"/>
          </w:tcPr>
          <w:p w:rsidR="00A719C3" w:rsidRPr="00472F07" w:rsidRDefault="000E4810" w:rsidP="00472F07">
            <w:pPr>
              <w:jc w:val="center"/>
              <w:rPr>
                <w:rFonts w:ascii="Arial" w:hAnsi="Arial" w:cs="Arial"/>
                <w:color w:val="000000"/>
              </w:rPr>
            </w:pPr>
            <w:r w:rsidRPr="000E4810">
              <w:rPr>
                <w:rFonts w:ascii="Arial" w:hAnsi="Arial" w:cs="Arial"/>
                <w:color w:val="000000"/>
              </w:rPr>
              <w:t>User</w:t>
            </w:r>
            <w:r>
              <w:rPr>
                <w:rFonts w:ascii="Arial" w:hAnsi="Arial" w:cs="Arial"/>
                <w:color w:val="000000"/>
              </w:rPr>
              <w:t>s</w:t>
            </w:r>
            <w:r w:rsidRPr="000E4810">
              <w:rPr>
                <w:rFonts w:ascii="Arial" w:hAnsi="Arial" w:cs="Arial"/>
                <w:color w:val="000000"/>
              </w:rPr>
              <w:t xml:space="preserve"> can now place a child in a home on the last day of certification.</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lastRenderedPageBreak/>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11709</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RM30b - Created In Error Placements Pulling into DOF Member Narratives</w:t>
            </w:r>
          </w:p>
        </w:tc>
        <w:tc>
          <w:tcPr>
            <w:tcW w:w="3877" w:type="dxa"/>
            <w:tcMar>
              <w:top w:w="115" w:type="dxa"/>
              <w:left w:w="115" w:type="dxa"/>
              <w:bottom w:w="115" w:type="dxa"/>
              <w:right w:w="115" w:type="dxa"/>
            </w:tcMar>
            <w:vAlign w:val="center"/>
          </w:tcPr>
          <w:p w:rsidR="00A719C3" w:rsidRPr="00472F07" w:rsidRDefault="00B96C7B" w:rsidP="00472F07">
            <w:pPr>
              <w:jc w:val="center"/>
              <w:rPr>
                <w:rFonts w:ascii="Arial" w:hAnsi="Arial" w:cs="Arial"/>
                <w:color w:val="000000"/>
              </w:rPr>
            </w:pPr>
            <w:r>
              <w:rPr>
                <w:rFonts w:ascii="Arial" w:hAnsi="Arial" w:cs="Arial"/>
                <w:color w:val="000000"/>
              </w:rPr>
              <w:t>Created In Error placements are no longer p</w:t>
            </w:r>
            <w:r w:rsidRPr="00B96C7B">
              <w:rPr>
                <w:rFonts w:ascii="Arial" w:hAnsi="Arial" w:cs="Arial"/>
                <w:color w:val="000000"/>
              </w:rPr>
              <w:t>ulling into DOF Member Narratives</w:t>
            </w:r>
            <w:r>
              <w:rPr>
                <w:rFonts w:ascii="Arial" w:hAnsi="Arial" w:cs="Arial"/>
                <w:color w:val="000000"/>
              </w:rPr>
              <w:t>.</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12485</w:t>
            </w:r>
          </w:p>
        </w:tc>
        <w:tc>
          <w:tcPr>
            <w:tcW w:w="934" w:type="dxa"/>
            <w:tcMar>
              <w:top w:w="115" w:type="dxa"/>
              <w:left w:w="115" w:type="dxa"/>
              <w:bottom w:w="115" w:type="dxa"/>
              <w:right w:w="115" w:type="dxa"/>
            </w:tcMar>
            <w:vAlign w:val="center"/>
          </w:tcPr>
          <w:p w:rsidR="00A719C3" w:rsidRPr="00472F07" w:rsidRDefault="00690156" w:rsidP="001916B4">
            <w:pPr>
              <w:jc w:val="center"/>
              <w:rPr>
                <w:rFonts w:ascii="Arial" w:hAnsi="Arial" w:cs="Arial"/>
                <w:color w:val="000000"/>
              </w:rPr>
            </w:pPr>
            <w:r w:rsidRPr="00690156">
              <w:rPr>
                <w:rFonts w:ascii="Arial" w:hAnsi="Arial" w:cs="Arial"/>
                <w:color w:val="000000"/>
              </w:rPr>
              <w:t>47640</w:t>
            </w: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PM01 - Provider members</w:t>
            </w:r>
            <w:r w:rsidR="00A602B1">
              <w:rPr>
                <w:rFonts w:ascii="Arial" w:hAnsi="Arial" w:cs="Arial"/>
                <w:color w:val="000000"/>
              </w:rPr>
              <w:t>’</w:t>
            </w:r>
            <w:r w:rsidRPr="00472F07">
              <w:rPr>
                <w:rFonts w:ascii="Arial" w:hAnsi="Arial" w:cs="Arial"/>
                <w:color w:val="000000"/>
              </w:rPr>
              <w:t xml:space="preserve"> race and language are disappearing when recalled.</w:t>
            </w:r>
          </w:p>
        </w:tc>
        <w:tc>
          <w:tcPr>
            <w:tcW w:w="3877" w:type="dxa"/>
            <w:tcMar>
              <w:top w:w="115" w:type="dxa"/>
              <w:left w:w="115" w:type="dxa"/>
              <w:bottom w:w="115" w:type="dxa"/>
              <w:right w:w="115" w:type="dxa"/>
            </w:tcMar>
            <w:vAlign w:val="center"/>
          </w:tcPr>
          <w:p w:rsidR="00A719C3" w:rsidRPr="00472F07" w:rsidRDefault="00D92A22" w:rsidP="001916B4">
            <w:pPr>
              <w:jc w:val="center"/>
              <w:rPr>
                <w:rFonts w:ascii="Arial" w:hAnsi="Arial" w:cs="Arial"/>
                <w:color w:val="000000"/>
              </w:rPr>
            </w:pPr>
            <w:r w:rsidRPr="00D92A22">
              <w:rPr>
                <w:rFonts w:ascii="Arial" w:hAnsi="Arial" w:cs="Arial"/>
                <w:color w:val="000000"/>
              </w:rPr>
              <w:t>When a home study is recalled, the provider members' race and language will now be retained.</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12836</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RM30a- Home</w:t>
            </w:r>
            <w:r w:rsidR="008D1487">
              <w:rPr>
                <w:rFonts w:ascii="Arial" w:hAnsi="Arial" w:cs="Arial"/>
                <w:color w:val="000000"/>
              </w:rPr>
              <w:t xml:space="preserve"> </w:t>
            </w:r>
            <w:r w:rsidRPr="00472F07">
              <w:rPr>
                <w:rFonts w:ascii="Arial" w:hAnsi="Arial" w:cs="Arial"/>
                <w:color w:val="000000"/>
              </w:rPr>
              <w:t>Study verifications- Status drop-down values for verification items need to be updated</w:t>
            </w:r>
          </w:p>
        </w:tc>
        <w:tc>
          <w:tcPr>
            <w:tcW w:w="3877" w:type="dxa"/>
            <w:tcMar>
              <w:top w:w="115" w:type="dxa"/>
              <w:left w:w="115" w:type="dxa"/>
              <w:bottom w:w="115" w:type="dxa"/>
              <w:right w:w="115" w:type="dxa"/>
            </w:tcMar>
            <w:vAlign w:val="center"/>
          </w:tcPr>
          <w:p w:rsidR="00A719C3" w:rsidRPr="00472F07" w:rsidRDefault="008D1487" w:rsidP="00472F07">
            <w:pPr>
              <w:jc w:val="center"/>
              <w:rPr>
                <w:rFonts w:ascii="Arial" w:hAnsi="Arial" w:cs="Arial"/>
                <w:color w:val="000000"/>
              </w:rPr>
            </w:pPr>
            <w:r w:rsidRPr="008D1487">
              <w:rPr>
                <w:rFonts w:ascii="Arial" w:hAnsi="Arial" w:cs="Arial"/>
                <w:color w:val="000000"/>
              </w:rPr>
              <w:t>The question in the home study verifications section regarding whether the applicant has been an Ohio resident for 5 years will now give the options of "yes" or "no" in the drop-down.</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12899</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RM30-Update validation of home</w:t>
            </w:r>
            <w:r w:rsidR="008D1487">
              <w:rPr>
                <w:rFonts w:ascii="Arial" w:hAnsi="Arial" w:cs="Arial"/>
                <w:color w:val="000000"/>
              </w:rPr>
              <w:t xml:space="preserve"> study to include Hispanic/L</w:t>
            </w:r>
            <w:r w:rsidRPr="00472F07">
              <w:rPr>
                <w:rFonts w:ascii="Arial" w:hAnsi="Arial" w:cs="Arial"/>
                <w:color w:val="000000"/>
              </w:rPr>
              <w:t>atino dropdown</w:t>
            </w:r>
          </w:p>
        </w:tc>
        <w:tc>
          <w:tcPr>
            <w:tcW w:w="3877" w:type="dxa"/>
            <w:tcMar>
              <w:top w:w="115" w:type="dxa"/>
              <w:left w:w="115" w:type="dxa"/>
              <w:bottom w:w="115" w:type="dxa"/>
              <w:right w:w="115" w:type="dxa"/>
            </w:tcMar>
            <w:vAlign w:val="center"/>
          </w:tcPr>
          <w:p w:rsidR="00A719C3" w:rsidRPr="00472F07" w:rsidRDefault="00B96C7B" w:rsidP="00472F07">
            <w:pPr>
              <w:jc w:val="center"/>
              <w:rPr>
                <w:rFonts w:ascii="Arial" w:hAnsi="Arial" w:cs="Arial"/>
                <w:color w:val="000000"/>
              </w:rPr>
            </w:pPr>
            <w:r w:rsidRPr="00B96C7B">
              <w:rPr>
                <w:rFonts w:ascii="Arial" w:hAnsi="Arial" w:cs="Arial"/>
                <w:color w:val="000000"/>
              </w:rPr>
              <w:t xml:space="preserve">Validation error is received </w:t>
            </w:r>
            <w:r>
              <w:rPr>
                <w:rFonts w:ascii="Arial" w:hAnsi="Arial" w:cs="Arial"/>
                <w:color w:val="000000"/>
              </w:rPr>
              <w:t xml:space="preserve">on the home study </w:t>
            </w:r>
            <w:r w:rsidRPr="00B96C7B">
              <w:rPr>
                <w:rFonts w:ascii="Arial" w:hAnsi="Arial" w:cs="Arial"/>
                <w:color w:val="000000"/>
              </w:rPr>
              <w:t>when Hispanic/Latino value is not selected.</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lastRenderedPageBreak/>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13438</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RM30c-Update DOH Outdoor/Neighborhood Condition</w:t>
            </w:r>
          </w:p>
        </w:tc>
        <w:tc>
          <w:tcPr>
            <w:tcW w:w="3877" w:type="dxa"/>
            <w:tcMar>
              <w:top w:w="115" w:type="dxa"/>
              <w:left w:w="115" w:type="dxa"/>
              <w:bottom w:w="115" w:type="dxa"/>
              <w:right w:w="115" w:type="dxa"/>
            </w:tcMar>
            <w:vAlign w:val="center"/>
          </w:tcPr>
          <w:p w:rsidR="00A719C3" w:rsidRPr="00472F07" w:rsidRDefault="000E4810" w:rsidP="00472F07">
            <w:pPr>
              <w:jc w:val="center"/>
              <w:rPr>
                <w:rFonts w:ascii="Arial" w:hAnsi="Arial" w:cs="Arial"/>
                <w:color w:val="000000"/>
              </w:rPr>
            </w:pPr>
            <w:r w:rsidRPr="000E4810">
              <w:rPr>
                <w:rFonts w:ascii="Arial" w:hAnsi="Arial" w:cs="Arial"/>
                <w:color w:val="000000"/>
              </w:rPr>
              <w:t>Due to changes to the JFS 1673, the Outdoor/Neighborhood Tab on the Description of Home needed to be updated with the new language. The language that was removed was 'Describe the neighborhood in which the home is located' and the language that was added was ;What resources are available in the community that meet the needs of the child(ren) placed in the home;such as medical facilities, counseling agencies, schools, colleges, places of worship, theaters, museums, and  recreational opportunities?'</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Provider</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13689</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RM03-FP Training results issue identified when searching for a training ID</w:t>
            </w:r>
          </w:p>
        </w:tc>
        <w:tc>
          <w:tcPr>
            <w:tcW w:w="3877" w:type="dxa"/>
            <w:tcMar>
              <w:top w:w="115" w:type="dxa"/>
              <w:left w:w="115" w:type="dxa"/>
              <w:bottom w:w="115" w:type="dxa"/>
              <w:right w:w="115" w:type="dxa"/>
            </w:tcMar>
            <w:vAlign w:val="center"/>
          </w:tcPr>
          <w:p w:rsidR="00A719C3" w:rsidRPr="00472F07" w:rsidRDefault="000E4810" w:rsidP="00472F07">
            <w:pPr>
              <w:jc w:val="center"/>
              <w:rPr>
                <w:rFonts w:ascii="Arial" w:hAnsi="Arial" w:cs="Arial"/>
                <w:color w:val="000000"/>
              </w:rPr>
            </w:pPr>
            <w:r w:rsidRPr="000E4810">
              <w:rPr>
                <w:rFonts w:ascii="Arial" w:hAnsi="Arial" w:cs="Arial"/>
                <w:color w:val="000000"/>
              </w:rPr>
              <w:t>While searching for a foster parent training by the training session ID and user selects the "enter" key on the keyboard, the system now returns results of the training ID search correctly.</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lastRenderedPageBreak/>
              <w:t>Adoption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13385</w:t>
            </w:r>
          </w:p>
        </w:tc>
        <w:tc>
          <w:tcPr>
            <w:tcW w:w="934"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CM20g Exclude created in error placement records on the finalization checklist</w:t>
            </w:r>
          </w:p>
        </w:tc>
        <w:tc>
          <w:tcPr>
            <w:tcW w:w="387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System will now exclude Placement records that are marked as 'Created in Error' in the Adoption Placement/Finalization Details page.</w:t>
            </w:r>
          </w:p>
        </w:tc>
      </w:tr>
      <w:tr w:rsidR="00A719C3" w:rsidRPr="00472F07" w:rsidTr="00472F07">
        <w:trPr>
          <w:cantSplit/>
          <w:trHeight w:val="1000"/>
        </w:trPr>
        <w:tc>
          <w:tcPr>
            <w:tcW w:w="1967" w:type="dxa"/>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Adoption</w:t>
            </w:r>
          </w:p>
        </w:tc>
        <w:tc>
          <w:tcPr>
            <w:tcW w:w="1342" w:type="dxa"/>
            <w:tcMar>
              <w:top w:w="115" w:type="dxa"/>
              <w:left w:w="115" w:type="dxa"/>
              <w:bottom w:w="115" w:type="dxa"/>
              <w:right w:w="115" w:type="dxa"/>
            </w:tcMar>
            <w:vAlign w:val="center"/>
          </w:tcPr>
          <w:p w:rsidR="00A719C3" w:rsidRPr="003C2A91" w:rsidRDefault="00A719C3" w:rsidP="001916B4">
            <w:pPr>
              <w:jc w:val="center"/>
              <w:rPr>
                <w:rFonts w:ascii="Arial" w:hAnsi="Arial" w:cs="Arial"/>
                <w:color w:val="000000"/>
              </w:rPr>
            </w:pPr>
            <w:r w:rsidRPr="003C2A91">
              <w:rPr>
                <w:rFonts w:ascii="Arial" w:hAnsi="Arial" w:cs="Arial"/>
                <w:color w:val="000000"/>
              </w:rPr>
              <w:t>13775</w:t>
            </w:r>
          </w:p>
        </w:tc>
        <w:tc>
          <w:tcPr>
            <w:tcW w:w="934"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CM20g Adoption Case Closure approval history</w:t>
            </w:r>
          </w:p>
        </w:tc>
        <w:tc>
          <w:tcPr>
            <w:tcW w:w="3877" w:type="dxa"/>
            <w:tcMar>
              <w:top w:w="115" w:type="dxa"/>
              <w:left w:w="115" w:type="dxa"/>
              <w:bottom w:w="115" w:type="dxa"/>
              <w:right w:w="115" w:type="dxa"/>
            </w:tcMar>
            <w:vAlign w:val="center"/>
          </w:tcPr>
          <w:p w:rsidR="00A719C3" w:rsidRPr="00472F07" w:rsidRDefault="00A719C3" w:rsidP="001916B4">
            <w:pPr>
              <w:jc w:val="center"/>
              <w:rPr>
                <w:rFonts w:ascii="Arial" w:hAnsi="Arial" w:cs="Arial"/>
                <w:color w:val="000000"/>
              </w:rPr>
            </w:pPr>
            <w:r w:rsidRPr="00472F07">
              <w:rPr>
                <w:rFonts w:ascii="Arial" w:hAnsi="Arial" w:cs="Arial"/>
                <w:color w:val="000000"/>
              </w:rPr>
              <w:t>The Case Closure Approval history link has been added to the Placement/Case Closure Finalization page in an Adoption Case.</w:t>
            </w:r>
          </w:p>
        </w:tc>
      </w:tr>
      <w:tr w:rsidR="00A719C3" w:rsidRPr="00472F07" w:rsidTr="00472F07">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Adoption</w:t>
            </w:r>
          </w:p>
        </w:tc>
        <w:tc>
          <w:tcPr>
            <w:tcW w:w="1342" w:type="dxa"/>
            <w:tcMar>
              <w:top w:w="115" w:type="dxa"/>
              <w:left w:w="115" w:type="dxa"/>
              <w:bottom w:w="115" w:type="dxa"/>
              <w:right w:w="115" w:type="dxa"/>
            </w:tcMar>
            <w:vAlign w:val="center"/>
          </w:tcPr>
          <w:p w:rsidR="00A719C3" w:rsidRPr="003C2A91" w:rsidRDefault="00A719C3" w:rsidP="00472F07">
            <w:pPr>
              <w:jc w:val="center"/>
              <w:rPr>
                <w:rFonts w:ascii="Arial" w:hAnsi="Arial" w:cs="Arial"/>
                <w:color w:val="000000"/>
              </w:rPr>
            </w:pPr>
            <w:r w:rsidRPr="003C2A91">
              <w:rPr>
                <w:rFonts w:ascii="Arial" w:hAnsi="Arial" w:cs="Arial"/>
                <w:color w:val="000000"/>
              </w:rPr>
              <w:t>13776</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CM20g Secure Adopted Child record approval history</w:t>
            </w:r>
          </w:p>
        </w:tc>
        <w:tc>
          <w:tcPr>
            <w:tcW w:w="3877"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The Security Approval history link has been added to the Placement/Case Closure Finalization page in an Adoption Case.</w:t>
            </w:r>
          </w:p>
        </w:tc>
      </w:tr>
    </w:tbl>
    <w:p w:rsidR="004468FB" w:rsidRDefault="004468FB">
      <w:r>
        <w:br w:type="page"/>
      </w:r>
    </w:p>
    <w:tbl>
      <w:tblPr>
        <w:tblW w:w="13277"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7"/>
        <w:gridCol w:w="1342"/>
        <w:gridCol w:w="934"/>
        <w:gridCol w:w="970"/>
        <w:gridCol w:w="4187"/>
        <w:gridCol w:w="3877"/>
      </w:tblGrid>
      <w:tr w:rsidR="00A719C3" w:rsidRPr="00472F07" w:rsidTr="004468FB">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t>Financial</w:t>
            </w:r>
          </w:p>
        </w:tc>
        <w:tc>
          <w:tcPr>
            <w:tcW w:w="1342" w:type="dxa"/>
            <w:tcMar>
              <w:top w:w="115" w:type="dxa"/>
              <w:left w:w="115" w:type="dxa"/>
              <w:bottom w:w="115" w:type="dxa"/>
              <w:right w:w="115" w:type="dxa"/>
            </w:tcMar>
            <w:vAlign w:val="center"/>
          </w:tcPr>
          <w:p w:rsidR="00957DE0" w:rsidRDefault="004468FB" w:rsidP="004468FB">
            <w:pPr>
              <w:rPr>
                <w:rFonts w:ascii="Arial" w:hAnsi="Arial" w:cs="Arial"/>
                <w:color w:val="000000"/>
              </w:rPr>
            </w:pPr>
            <w:r>
              <w:rPr>
                <w:rFonts w:ascii="Arial" w:hAnsi="Arial" w:cs="Arial"/>
                <w:color w:val="000000"/>
              </w:rPr>
              <w:t xml:space="preserve">    </w:t>
            </w:r>
            <w:r w:rsidR="00A719C3" w:rsidRPr="003C2A91">
              <w:rPr>
                <w:rFonts w:ascii="Arial" w:hAnsi="Arial" w:cs="Arial"/>
                <w:color w:val="000000"/>
              </w:rPr>
              <w:t>5928</w:t>
            </w:r>
          </w:p>
          <w:p w:rsidR="004468FB" w:rsidRDefault="004468FB" w:rsidP="004468FB">
            <w:pPr>
              <w:rPr>
                <w:rFonts w:ascii="Arial" w:hAnsi="Arial" w:cs="Arial"/>
                <w:color w:val="000000"/>
              </w:rPr>
            </w:pPr>
          </w:p>
          <w:p w:rsidR="004468FB" w:rsidRDefault="004468FB" w:rsidP="004468FB">
            <w:pPr>
              <w:rPr>
                <w:rFonts w:ascii="Arial" w:hAnsi="Arial" w:cs="Arial"/>
                <w:color w:val="000000"/>
              </w:rPr>
            </w:pPr>
          </w:p>
          <w:p w:rsidR="004468FB" w:rsidRDefault="004468FB" w:rsidP="00472F07">
            <w:pPr>
              <w:jc w:val="center"/>
              <w:rPr>
                <w:rFonts w:ascii="Arial" w:hAnsi="Arial" w:cs="Arial"/>
                <w:color w:val="000000"/>
              </w:rPr>
            </w:pPr>
          </w:p>
          <w:p w:rsidR="00957DE0" w:rsidRDefault="004468FB" w:rsidP="00472F07">
            <w:pPr>
              <w:jc w:val="center"/>
              <w:rPr>
                <w:rFonts w:ascii="Arial" w:hAnsi="Arial" w:cs="Arial"/>
                <w:color w:val="000000"/>
              </w:rPr>
            </w:pPr>
            <w:r w:rsidRPr="003C2A91">
              <w:rPr>
                <w:rFonts w:ascii="Arial" w:hAnsi="Arial" w:cs="Arial"/>
                <w:color w:val="000000"/>
              </w:rPr>
              <w:t>5929</w:t>
            </w:r>
          </w:p>
          <w:p w:rsidR="004468FB" w:rsidRDefault="004468FB"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957DE0">
            <w:pPr>
              <w:rPr>
                <w:rFonts w:ascii="Arial" w:hAnsi="Arial" w:cs="Arial"/>
                <w:color w:val="000000"/>
              </w:rPr>
            </w:pPr>
            <w:r>
              <w:rPr>
                <w:rFonts w:ascii="Arial" w:hAnsi="Arial" w:cs="Arial"/>
                <w:color w:val="000000"/>
              </w:rPr>
              <w:t xml:space="preserve">    </w:t>
            </w:r>
            <w:r w:rsidR="004468FB" w:rsidRPr="003C2A91">
              <w:rPr>
                <w:rFonts w:ascii="Arial" w:hAnsi="Arial" w:cs="Arial"/>
                <w:color w:val="000000"/>
              </w:rPr>
              <w:t>5930</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3C2A91">
              <w:rPr>
                <w:rFonts w:ascii="Arial" w:hAnsi="Arial" w:cs="Arial"/>
                <w:color w:val="000000"/>
              </w:rPr>
              <w:t>5931</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3C2A91">
              <w:rPr>
                <w:rFonts w:ascii="Arial" w:hAnsi="Arial" w:cs="Arial"/>
                <w:color w:val="000000"/>
              </w:rPr>
              <w:t>5934</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3C2A91">
              <w:rPr>
                <w:rFonts w:ascii="Arial" w:hAnsi="Arial" w:cs="Arial"/>
                <w:color w:val="000000"/>
              </w:rPr>
              <w:t>5935</w:t>
            </w:r>
          </w:p>
          <w:p w:rsidR="004468FB" w:rsidRDefault="004468FB" w:rsidP="00472F07">
            <w:pPr>
              <w:jc w:val="center"/>
              <w:rPr>
                <w:rFonts w:ascii="Arial" w:hAnsi="Arial" w:cs="Arial"/>
                <w:color w:val="000000"/>
              </w:rPr>
            </w:pPr>
          </w:p>
          <w:p w:rsidR="004468FB" w:rsidRPr="003C2A91" w:rsidRDefault="004468FB" w:rsidP="00472F07">
            <w:pPr>
              <w:jc w:val="center"/>
              <w:rPr>
                <w:rFonts w:ascii="Arial" w:hAnsi="Arial" w:cs="Arial"/>
                <w:color w:val="000000"/>
              </w:rPr>
            </w:pP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Default="00A719C3" w:rsidP="00472F07">
            <w:pPr>
              <w:jc w:val="center"/>
              <w:rPr>
                <w:rFonts w:ascii="Arial" w:hAnsi="Arial" w:cs="Arial"/>
                <w:color w:val="000000"/>
              </w:rPr>
            </w:pPr>
            <w:r w:rsidRPr="00472F07">
              <w:rPr>
                <w:rFonts w:ascii="Arial" w:hAnsi="Arial" w:cs="Arial"/>
                <w:color w:val="000000"/>
              </w:rPr>
              <w:t>Remove roster related fields form Payment Request table</w:t>
            </w: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472F07">
              <w:rPr>
                <w:rFonts w:ascii="Arial" w:hAnsi="Arial" w:cs="Arial"/>
                <w:color w:val="000000"/>
              </w:rPr>
              <w:t>Update the App Tier to remove any references to the remove Payment Request table fields</w:t>
            </w: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472F07">
              <w:rPr>
                <w:rFonts w:ascii="Arial" w:hAnsi="Arial" w:cs="Arial"/>
                <w:color w:val="000000"/>
              </w:rPr>
              <w:t>Update the Read Only SQL to remove any references to the remove Payment Request table fields.</w:t>
            </w: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472F07">
              <w:rPr>
                <w:rFonts w:ascii="Arial" w:hAnsi="Arial" w:cs="Arial"/>
                <w:color w:val="000000"/>
              </w:rPr>
              <w:t>Update Web Custom Code to remove any references to the remove Payment Request table fields.</w:t>
            </w: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472F07">
              <w:rPr>
                <w:rFonts w:ascii="Arial" w:hAnsi="Arial" w:cs="Arial"/>
                <w:color w:val="000000"/>
              </w:rPr>
              <w:t>Update all Batch jobs, Cubes and Data Extract jobs to remove any references to the remove Payment Request table fields.</w:t>
            </w:r>
          </w:p>
          <w:p w:rsidR="004468FB" w:rsidRDefault="004468FB" w:rsidP="00472F07">
            <w:pPr>
              <w:jc w:val="center"/>
              <w:rPr>
                <w:rFonts w:ascii="Arial" w:hAnsi="Arial" w:cs="Arial"/>
                <w:color w:val="000000"/>
              </w:rPr>
            </w:pPr>
          </w:p>
          <w:p w:rsidR="004468FB" w:rsidRDefault="004468FB" w:rsidP="00472F07">
            <w:pPr>
              <w:jc w:val="center"/>
              <w:rPr>
                <w:rFonts w:ascii="Arial" w:hAnsi="Arial" w:cs="Arial"/>
                <w:color w:val="000000"/>
              </w:rPr>
            </w:pPr>
            <w:r w:rsidRPr="00472F07">
              <w:rPr>
                <w:rFonts w:ascii="Arial" w:hAnsi="Arial" w:cs="Arial"/>
                <w:color w:val="000000"/>
              </w:rPr>
              <w:t>Update CRIS-13 to remove any references to the remove Payment Request table fields.</w:t>
            </w:r>
          </w:p>
          <w:p w:rsidR="004468FB" w:rsidRDefault="004468FB" w:rsidP="00472F07">
            <w:pPr>
              <w:jc w:val="center"/>
              <w:rPr>
                <w:rFonts w:ascii="Arial" w:hAnsi="Arial" w:cs="Arial"/>
                <w:color w:val="000000"/>
              </w:rPr>
            </w:pPr>
          </w:p>
          <w:p w:rsidR="004468FB" w:rsidRPr="00472F07" w:rsidRDefault="004468FB" w:rsidP="00472F07">
            <w:pPr>
              <w:jc w:val="center"/>
              <w:rPr>
                <w:rFonts w:ascii="Arial" w:hAnsi="Arial" w:cs="Arial"/>
                <w:color w:val="000000"/>
              </w:rPr>
            </w:pPr>
          </w:p>
        </w:tc>
        <w:tc>
          <w:tcPr>
            <w:tcW w:w="3877" w:type="dxa"/>
            <w:tcMar>
              <w:top w:w="115" w:type="dxa"/>
              <w:left w:w="115" w:type="dxa"/>
              <w:bottom w:w="115" w:type="dxa"/>
              <w:right w:w="115" w:type="dxa"/>
            </w:tcMar>
            <w:vAlign w:val="center"/>
          </w:tcPr>
          <w:p w:rsidR="00A719C3" w:rsidRPr="00472F07" w:rsidRDefault="004468FB" w:rsidP="00472F07">
            <w:pPr>
              <w:jc w:val="center"/>
              <w:rPr>
                <w:rFonts w:ascii="Arial" w:hAnsi="Arial" w:cs="Arial"/>
                <w:color w:val="000000"/>
              </w:rPr>
            </w:pPr>
            <w:r w:rsidRPr="004468FB">
              <w:rPr>
                <w:rFonts w:ascii="Arial" w:hAnsi="Arial" w:cs="Arial"/>
                <w:color w:val="000000"/>
              </w:rPr>
              <w:t>As part of the final phase of changes introduced last summer which greatly improved filtering, searching and payment processing functions, fields related to rosters and disbursements are being removed from the payment request tables in SACWIS and relocated to the payment disbursement table and the payment roster table.  These changes were made "behind the scenes" to improve system performance and will not impact the normal business flow within the financial module. Several defects were created to address the impacts of these changes system wide. These related defects are: 5928, 5929, 5930, 5931, 5934, 5935, 13442, 13443, 13444.</w:t>
            </w:r>
          </w:p>
        </w:tc>
      </w:tr>
      <w:tr w:rsidR="00A719C3" w:rsidRPr="00472F07" w:rsidTr="004468FB">
        <w:trPr>
          <w:cantSplit/>
          <w:trHeight w:val="1000"/>
        </w:trPr>
        <w:tc>
          <w:tcPr>
            <w:tcW w:w="1967" w:type="dxa"/>
            <w:vAlign w:val="center"/>
          </w:tcPr>
          <w:p w:rsidR="00A719C3" w:rsidRPr="00472F07" w:rsidRDefault="00A719C3" w:rsidP="00472F07">
            <w:pPr>
              <w:jc w:val="center"/>
              <w:rPr>
                <w:rFonts w:ascii="Arial" w:hAnsi="Arial" w:cs="Arial"/>
                <w:color w:val="000000"/>
              </w:rPr>
            </w:pPr>
            <w:r w:rsidRPr="00472F07">
              <w:rPr>
                <w:rFonts w:ascii="Arial" w:hAnsi="Arial" w:cs="Arial"/>
                <w:color w:val="000000"/>
              </w:rPr>
              <w:lastRenderedPageBreak/>
              <w:t>Financial</w:t>
            </w:r>
          </w:p>
        </w:tc>
        <w:tc>
          <w:tcPr>
            <w:tcW w:w="1342" w:type="dxa"/>
            <w:tcMar>
              <w:top w:w="115" w:type="dxa"/>
              <w:left w:w="115" w:type="dxa"/>
              <w:bottom w:w="115" w:type="dxa"/>
              <w:right w:w="115" w:type="dxa"/>
            </w:tcMar>
            <w:vAlign w:val="center"/>
          </w:tcPr>
          <w:p w:rsidR="00A719C3" w:rsidRDefault="00A719C3" w:rsidP="00472F07">
            <w:pPr>
              <w:jc w:val="center"/>
              <w:rPr>
                <w:rFonts w:ascii="Arial" w:hAnsi="Arial" w:cs="Arial"/>
                <w:color w:val="000000"/>
              </w:rPr>
            </w:pPr>
            <w:r w:rsidRPr="003C2A91">
              <w:rPr>
                <w:rFonts w:ascii="Arial" w:hAnsi="Arial" w:cs="Arial"/>
                <w:color w:val="000000"/>
              </w:rPr>
              <w:t>13442</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r w:rsidRPr="003C2A91">
              <w:rPr>
                <w:rFonts w:ascii="Arial" w:hAnsi="Arial" w:cs="Arial"/>
                <w:color w:val="000000"/>
              </w:rPr>
              <w:t>13443</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Pr="003C2A91" w:rsidRDefault="00957DE0" w:rsidP="00472F07">
            <w:pPr>
              <w:jc w:val="center"/>
              <w:rPr>
                <w:rFonts w:ascii="Arial" w:hAnsi="Arial" w:cs="Arial"/>
                <w:color w:val="000000"/>
              </w:rPr>
            </w:pPr>
            <w:r w:rsidRPr="003C2A91">
              <w:rPr>
                <w:rFonts w:ascii="Arial" w:hAnsi="Arial" w:cs="Arial"/>
                <w:color w:val="000000"/>
              </w:rPr>
              <w:t>13444</w:t>
            </w:r>
          </w:p>
        </w:tc>
        <w:tc>
          <w:tcPr>
            <w:tcW w:w="934"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A719C3" w:rsidRPr="00472F07" w:rsidRDefault="00A719C3"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A719C3" w:rsidRDefault="00A719C3" w:rsidP="00472F07">
            <w:pPr>
              <w:jc w:val="center"/>
              <w:rPr>
                <w:rFonts w:ascii="Arial" w:hAnsi="Arial" w:cs="Arial"/>
                <w:color w:val="000000"/>
              </w:rPr>
            </w:pPr>
            <w:r w:rsidRPr="00472F07">
              <w:rPr>
                <w:rFonts w:ascii="Arial" w:hAnsi="Arial" w:cs="Arial"/>
                <w:color w:val="000000"/>
              </w:rPr>
              <w:t>Database Object impact from removing roster fields from Payment Request</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r w:rsidRPr="00472F07">
              <w:rPr>
                <w:rFonts w:ascii="Arial" w:hAnsi="Arial" w:cs="Arial"/>
                <w:color w:val="000000"/>
              </w:rPr>
              <w:t>WebCustom code impact from removing roster fields from Payment Request</w:t>
            </w:r>
          </w:p>
          <w:p w:rsidR="00957DE0" w:rsidRDefault="00957DE0" w:rsidP="00472F07">
            <w:pPr>
              <w:jc w:val="center"/>
              <w:rPr>
                <w:rFonts w:ascii="Arial" w:hAnsi="Arial" w:cs="Arial"/>
                <w:color w:val="000000"/>
              </w:rPr>
            </w:pPr>
          </w:p>
          <w:p w:rsidR="00957DE0" w:rsidRDefault="00957DE0" w:rsidP="00472F07">
            <w:pPr>
              <w:jc w:val="center"/>
              <w:rPr>
                <w:rFonts w:ascii="Arial" w:hAnsi="Arial" w:cs="Arial"/>
                <w:color w:val="000000"/>
              </w:rPr>
            </w:pPr>
          </w:p>
          <w:p w:rsidR="00957DE0" w:rsidRPr="00472F07" w:rsidRDefault="00957DE0" w:rsidP="00472F07">
            <w:pPr>
              <w:jc w:val="center"/>
              <w:rPr>
                <w:rFonts w:ascii="Arial" w:hAnsi="Arial" w:cs="Arial"/>
                <w:color w:val="000000"/>
              </w:rPr>
            </w:pPr>
            <w:r w:rsidRPr="00472F07">
              <w:rPr>
                <w:rFonts w:ascii="Arial" w:hAnsi="Arial" w:cs="Arial"/>
                <w:color w:val="000000"/>
              </w:rPr>
              <w:t>App Tier code impact from removing roster fields from Payment Request</w:t>
            </w:r>
          </w:p>
        </w:tc>
        <w:tc>
          <w:tcPr>
            <w:tcW w:w="3877" w:type="dxa"/>
            <w:tcMar>
              <w:top w:w="115" w:type="dxa"/>
              <w:left w:w="115" w:type="dxa"/>
              <w:bottom w:w="115" w:type="dxa"/>
              <w:right w:w="115" w:type="dxa"/>
            </w:tcMar>
            <w:vAlign w:val="center"/>
          </w:tcPr>
          <w:p w:rsidR="00A719C3" w:rsidRPr="00472F07" w:rsidRDefault="00957DE0" w:rsidP="00472F07">
            <w:pPr>
              <w:jc w:val="center"/>
              <w:rPr>
                <w:rFonts w:ascii="Arial" w:hAnsi="Arial" w:cs="Arial"/>
                <w:color w:val="000000"/>
              </w:rPr>
            </w:pPr>
            <w:r w:rsidRPr="004468FB">
              <w:rPr>
                <w:rFonts w:ascii="Arial" w:hAnsi="Arial" w:cs="Arial"/>
                <w:color w:val="000000"/>
              </w:rPr>
              <w:t>As part of the final phase of changes introduced last summer which greatly improved filtering, searching and payment processing functions, fields related to rosters and disbursements are being removed from the payment request tables in SACWIS and relocated to the payment disbursement table and the payment roster table.  These changes were made "behind the scenes" to improve system performance and will not impact the normal business flow within the financial module. Several defects were created to address the impacts of these changes system wide. These related defects are: 5928, 5929, 5930, 5931, 5934, 5935, 13442, 13443, 13444.</w:t>
            </w:r>
          </w:p>
        </w:tc>
      </w:tr>
      <w:tr w:rsidR="004468FB" w:rsidRPr="00472F07" w:rsidTr="004468FB">
        <w:trPr>
          <w:cantSplit/>
          <w:trHeight w:val="1000"/>
        </w:trPr>
        <w:tc>
          <w:tcPr>
            <w:tcW w:w="1967" w:type="dxa"/>
            <w:vAlign w:val="center"/>
          </w:tcPr>
          <w:p w:rsidR="004468FB" w:rsidRPr="00472F07" w:rsidRDefault="004468FB" w:rsidP="00CF672A">
            <w:pPr>
              <w:jc w:val="center"/>
              <w:rPr>
                <w:rFonts w:ascii="Arial" w:hAnsi="Arial" w:cs="Arial"/>
                <w:color w:val="000000"/>
              </w:rPr>
            </w:pPr>
            <w:r w:rsidRPr="00472F07">
              <w:rPr>
                <w:rFonts w:ascii="Arial" w:hAnsi="Arial" w:cs="Arial"/>
                <w:color w:val="000000"/>
              </w:rPr>
              <w:t>Financial</w:t>
            </w:r>
          </w:p>
        </w:tc>
        <w:tc>
          <w:tcPr>
            <w:tcW w:w="1342" w:type="dxa"/>
            <w:tcMar>
              <w:top w:w="115" w:type="dxa"/>
              <w:left w:w="115" w:type="dxa"/>
              <w:bottom w:w="115" w:type="dxa"/>
              <w:right w:w="115" w:type="dxa"/>
            </w:tcMar>
            <w:vAlign w:val="center"/>
          </w:tcPr>
          <w:p w:rsidR="004468FB" w:rsidRPr="003C2A91" w:rsidRDefault="004468FB" w:rsidP="00CF672A">
            <w:pPr>
              <w:jc w:val="center"/>
              <w:rPr>
                <w:rFonts w:ascii="Arial" w:hAnsi="Arial" w:cs="Arial"/>
                <w:color w:val="000000"/>
              </w:rPr>
            </w:pPr>
            <w:r w:rsidRPr="003C2A91">
              <w:rPr>
                <w:rFonts w:ascii="Arial" w:hAnsi="Arial" w:cs="Arial"/>
                <w:color w:val="000000"/>
              </w:rPr>
              <w:t>11964</w:t>
            </w:r>
          </w:p>
        </w:tc>
        <w:tc>
          <w:tcPr>
            <w:tcW w:w="934" w:type="dxa"/>
            <w:tcMar>
              <w:top w:w="115" w:type="dxa"/>
              <w:left w:w="115" w:type="dxa"/>
              <w:bottom w:w="115" w:type="dxa"/>
              <w:right w:w="115" w:type="dxa"/>
            </w:tcMar>
            <w:vAlign w:val="center"/>
          </w:tcPr>
          <w:p w:rsidR="004468FB" w:rsidRPr="00472F07" w:rsidRDefault="004468FB" w:rsidP="00CF672A">
            <w:pPr>
              <w:jc w:val="center"/>
              <w:rPr>
                <w:rFonts w:ascii="Arial" w:hAnsi="Arial" w:cs="Arial"/>
                <w:color w:val="000000"/>
              </w:rPr>
            </w:pPr>
            <w:r w:rsidRPr="00690156">
              <w:rPr>
                <w:rFonts w:ascii="Arial" w:hAnsi="Arial" w:cs="Arial"/>
                <w:color w:val="000000"/>
              </w:rPr>
              <w:t>45108</w:t>
            </w:r>
          </w:p>
        </w:tc>
        <w:tc>
          <w:tcPr>
            <w:tcW w:w="970" w:type="dxa"/>
            <w:tcMar>
              <w:top w:w="115" w:type="dxa"/>
              <w:left w:w="115" w:type="dxa"/>
              <w:bottom w:w="115" w:type="dxa"/>
              <w:right w:w="115" w:type="dxa"/>
            </w:tcMar>
            <w:vAlign w:val="center"/>
          </w:tcPr>
          <w:p w:rsidR="004468FB" w:rsidRPr="00472F07" w:rsidRDefault="004468FB" w:rsidP="00CF672A">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CF672A">
            <w:pPr>
              <w:jc w:val="center"/>
              <w:rPr>
                <w:rFonts w:ascii="Arial" w:hAnsi="Arial" w:cs="Arial"/>
                <w:color w:val="000000"/>
              </w:rPr>
            </w:pPr>
            <w:r w:rsidRPr="00472F07">
              <w:rPr>
                <w:rFonts w:ascii="Arial" w:hAnsi="Arial" w:cs="Arial"/>
                <w:color w:val="000000"/>
              </w:rPr>
              <w:t>FM20- Step-Parent Worksheet is Not Saving Totals within the Eligibility Tab</w:t>
            </w:r>
          </w:p>
        </w:tc>
        <w:tc>
          <w:tcPr>
            <w:tcW w:w="3877" w:type="dxa"/>
            <w:tcMar>
              <w:top w:w="115" w:type="dxa"/>
              <w:left w:w="115" w:type="dxa"/>
              <w:bottom w:w="115" w:type="dxa"/>
              <w:right w:w="115" w:type="dxa"/>
            </w:tcMar>
            <w:vAlign w:val="center"/>
          </w:tcPr>
          <w:p w:rsidR="004468FB" w:rsidRPr="00472F07" w:rsidRDefault="00B96C7B" w:rsidP="00B96C7B">
            <w:pPr>
              <w:jc w:val="center"/>
              <w:rPr>
                <w:rFonts w:ascii="Arial" w:hAnsi="Arial" w:cs="Arial"/>
                <w:color w:val="000000"/>
              </w:rPr>
            </w:pPr>
            <w:r>
              <w:rPr>
                <w:rFonts w:ascii="Arial" w:hAnsi="Arial" w:cs="Arial"/>
                <w:color w:val="000000"/>
              </w:rPr>
              <w:t>Step-Parent Worksheet is now saving the to</w:t>
            </w:r>
            <w:r w:rsidRPr="00B96C7B">
              <w:rPr>
                <w:rFonts w:ascii="Arial" w:hAnsi="Arial" w:cs="Arial"/>
                <w:color w:val="000000"/>
              </w:rPr>
              <w:t>tals within the Eligibility Tab</w:t>
            </w:r>
            <w:r>
              <w:rPr>
                <w:rFonts w:ascii="Arial" w:hAnsi="Arial" w:cs="Arial"/>
                <w:color w:val="000000"/>
              </w:rPr>
              <w:t xml:space="preserve"> and is calculated </w:t>
            </w:r>
            <w:r w:rsidRPr="00B96C7B">
              <w:rPr>
                <w:rFonts w:ascii="Arial" w:hAnsi="Arial" w:cs="Arial"/>
                <w:color w:val="000000"/>
              </w:rPr>
              <w:t>onto the Needs Standard Summary.</w:t>
            </w:r>
          </w:p>
        </w:tc>
      </w:tr>
      <w:tr w:rsidR="004468FB" w:rsidRPr="00472F07" w:rsidTr="004468FB">
        <w:trPr>
          <w:cantSplit/>
          <w:trHeight w:val="1000"/>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lastRenderedPageBreak/>
              <w:t>Financial</w:t>
            </w:r>
          </w:p>
        </w:tc>
        <w:tc>
          <w:tcPr>
            <w:tcW w:w="1342" w:type="dxa"/>
            <w:tcMar>
              <w:top w:w="115" w:type="dxa"/>
              <w:left w:w="115" w:type="dxa"/>
              <w:bottom w:w="115" w:type="dxa"/>
              <w:right w:w="115" w:type="dxa"/>
            </w:tcMar>
            <w:vAlign w:val="center"/>
          </w:tcPr>
          <w:p w:rsidR="004468FB" w:rsidRPr="003C2A91" w:rsidRDefault="004468FB" w:rsidP="00472F07">
            <w:pPr>
              <w:jc w:val="center"/>
              <w:rPr>
                <w:rFonts w:ascii="Arial" w:hAnsi="Arial" w:cs="Arial"/>
                <w:color w:val="000000"/>
              </w:rPr>
            </w:pPr>
            <w:r w:rsidRPr="003C2A91">
              <w:rPr>
                <w:rFonts w:ascii="Arial" w:hAnsi="Arial" w:cs="Arial"/>
                <w:color w:val="000000"/>
              </w:rPr>
              <w:t>13670</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690156">
              <w:rPr>
                <w:rFonts w:ascii="Arial" w:hAnsi="Arial" w:cs="Arial"/>
                <w:color w:val="000000"/>
              </w:rPr>
              <w:t>52964</w:t>
            </w: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FM14- Employment Related Child Care Payments showing incorrect unit measure</w:t>
            </w:r>
          </w:p>
        </w:tc>
        <w:tc>
          <w:tcPr>
            <w:tcW w:w="3877" w:type="dxa"/>
            <w:tcMar>
              <w:top w:w="115" w:type="dxa"/>
              <w:left w:w="115" w:type="dxa"/>
              <w:bottom w:w="115" w:type="dxa"/>
              <w:right w:w="115" w:type="dxa"/>
            </w:tcMar>
            <w:vAlign w:val="center"/>
          </w:tcPr>
          <w:p w:rsidR="004468FB" w:rsidRPr="00472F07" w:rsidRDefault="00B96C7B" w:rsidP="00B96C7B">
            <w:pPr>
              <w:jc w:val="center"/>
              <w:rPr>
                <w:rFonts w:ascii="Arial" w:hAnsi="Arial" w:cs="Arial"/>
                <w:color w:val="000000"/>
              </w:rPr>
            </w:pPr>
            <w:r w:rsidRPr="00B96C7B">
              <w:rPr>
                <w:rFonts w:ascii="Arial" w:hAnsi="Arial" w:cs="Arial"/>
                <w:color w:val="000000"/>
              </w:rPr>
              <w:t>Coding changes made so the units will display and be stored in the tables correctly.</w:t>
            </w:r>
          </w:p>
        </w:tc>
      </w:tr>
      <w:tr w:rsidR="004468FB" w:rsidRPr="00472F07" w:rsidTr="004468FB">
        <w:trPr>
          <w:cantSplit/>
          <w:trHeight w:val="1000"/>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Financial</w:t>
            </w:r>
          </w:p>
        </w:tc>
        <w:tc>
          <w:tcPr>
            <w:tcW w:w="1342" w:type="dxa"/>
            <w:tcMar>
              <w:top w:w="115" w:type="dxa"/>
              <w:left w:w="115" w:type="dxa"/>
              <w:bottom w:w="115" w:type="dxa"/>
              <w:right w:w="115" w:type="dxa"/>
            </w:tcMar>
            <w:vAlign w:val="center"/>
          </w:tcPr>
          <w:p w:rsidR="004468FB" w:rsidRPr="003C2A91" w:rsidRDefault="004468FB" w:rsidP="00472F07">
            <w:pPr>
              <w:jc w:val="center"/>
              <w:rPr>
                <w:rFonts w:ascii="Arial" w:hAnsi="Arial" w:cs="Arial"/>
                <w:color w:val="000000"/>
              </w:rPr>
            </w:pPr>
            <w:r w:rsidRPr="003C2A91">
              <w:rPr>
                <w:rFonts w:ascii="Arial" w:hAnsi="Arial" w:cs="Arial"/>
                <w:color w:val="000000"/>
              </w:rPr>
              <w:t>13727</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FM04- Newly Entered Provider Ceilings Missing the Associated Agency ID</w:t>
            </w:r>
          </w:p>
        </w:tc>
        <w:tc>
          <w:tcPr>
            <w:tcW w:w="3877" w:type="dxa"/>
            <w:tcMar>
              <w:top w:w="115" w:type="dxa"/>
              <w:left w:w="115" w:type="dxa"/>
              <w:bottom w:w="115" w:type="dxa"/>
              <w:right w:w="115" w:type="dxa"/>
            </w:tcMar>
            <w:vAlign w:val="center"/>
          </w:tcPr>
          <w:p w:rsidR="004468FB" w:rsidRPr="00472F07" w:rsidRDefault="00B96C7B" w:rsidP="00472F07">
            <w:pPr>
              <w:jc w:val="center"/>
              <w:rPr>
                <w:rFonts w:ascii="Arial" w:hAnsi="Arial" w:cs="Arial"/>
                <w:color w:val="000000"/>
              </w:rPr>
            </w:pPr>
            <w:r w:rsidRPr="00B96C7B">
              <w:rPr>
                <w:rFonts w:ascii="Arial" w:hAnsi="Arial" w:cs="Arial"/>
                <w:color w:val="000000"/>
              </w:rPr>
              <w:t>The report was updated to reflect changes made to the tables.</w:t>
            </w:r>
          </w:p>
        </w:tc>
      </w:tr>
      <w:tr w:rsidR="004468FB" w:rsidRPr="00472F07" w:rsidTr="004468FB">
        <w:trPr>
          <w:cantSplit/>
          <w:trHeight w:val="2773"/>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Financial</w:t>
            </w:r>
          </w:p>
        </w:tc>
        <w:tc>
          <w:tcPr>
            <w:tcW w:w="1342" w:type="dxa"/>
            <w:tcMar>
              <w:top w:w="115" w:type="dxa"/>
              <w:left w:w="115" w:type="dxa"/>
              <w:bottom w:w="115" w:type="dxa"/>
              <w:right w:w="115" w:type="dxa"/>
            </w:tcMar>
            <w:vAlign w:val="center"/>
          </w:tcPr>
          <w:p w:rsidR="004468FB" w:rsidRPr="003C2A91" w:rsidRDefault="004468FB" w:rsidP="00472F07">
            <w:pPr>
              <w:jc w:val="center"/>
              <w:rPr>
                <w:rFonts w:ascii="Arial" w:hAnsi="Arial" w:cs="Arial"/>
                <w:color w:val="000000"/>
              </w:rPr>
            </w:pPr>
            <w:r w:rsidRPr="003C2A91">
              <w:rPr>
                <w:rFonts w:ascii="Arial" w:hAnsi="Arial" w:cs="Arial"/>
                <w:color w:val="000000"/>
              </w:rPr>
              <w:t>13729</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Add Approval History Screen to Service Auth</w:t>
            </w:r>
          </w:p>
        </w:tc>
        <w:tc>
          <w:tcPr>
            <w:tcW w:w="387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Once the user has applied the filter criteria on the Service Authorization screen and filtered service authorizations are displayed, the Status is now displayed as a link.  When the user selects the link, all routing history information and comments are displayed.</w:t>
            </w:r>
          </w:p>
        </w:tc>
      </w:tr>
      <w:tr w:rsidR="004468FB" w:rsidRPr="00472F07" w:rsidTr="004468FB">
        <w:trPr>
          <w:cantSplit/>
          <w:trHeight w:val="1000"/>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lastRenderedPageBreak/>
              <w:t>Financial</w:t>
            </w:r>
          </w:p>
        </w:tc>
        <w:tc>
          <w:tcPr>
            <w:tcW w:w="1342" w:type="dxa"/>
            <w:tcMar>
              <w:top w:w="115" w:type="dxa"/>
              <w:left w:w="115" w:type="dxa"/>
              <w:bottom w:w="115" w:type="dxa"/>
              <w:right w:w="115" w:type="dxa"/>
            </w:tcMar>
            <w:vAlign w:val="center"/>
          </w:tcPr>
          <w:p w:rsidR="004468FB" w:rsidRPr="003C2A91" w:rsidRDefault="004468FB" w:rsidP="00472F07">
            <w:pPr>
              <w:jc w:val="center"/>
              <w:rPr>
                <w:rFonts w:ascii="Arial" w:hAnsi="Arial" w:cs="Arial"/>
                <w:color w:val="000000"/>
              </w:rPr>
            </w:pPr>
            <w:r w:rsidRPr="003C2A91">
              <w:rPr>
                <w:rFonts w:ascii="Arial" w:hAnsi="Arial" w:cs="Arial"/>
                <w:color w:val="000000"/>
              </w:rPr>
              <w:t>13730</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Add Approval History Screen to Eligibility</w:t>
            </w:r>
          </w:p>
        </w:tc>
        <w:tc>
          <w:tcPr>
            <w:tcW w:w="387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This represents an enhancement to the IV-E FCM Eligbility area.  The Status column in the Program Eligiblity grid will provide a link to the work item routing and approval history if the record was created after the work item approval functionality was added to the IV-E Program eligbility determination and the record is in 'Complete' or 'Pending Approval' status.  Click on the status of the record to view the work item Routing/Approval History grid.</w:t>
            </w:r>
          </w:p>
        </w:tc>
      </w:tr>
      <w:tr w:rsidR="004468FB" w:rsidRPr="00472F07" w:rsidTr="004468FB">
        <w:trPr>
          <w:cantSplit/>
          <w:trHeight w:val="1000"/>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Financial</w:t>
            </w:r>
          </w:p>
        </w:tc>
        <w:tc>
          <w:tcPr>
            <w:tcW w:w="1342" w:type="dxa"/>
            <w:tcMar>
              <w:top w:w="115" w:type="dxa"/>
              <w:left w:w="115" w:type="dxa"/>
              <w:bottom w:w="115" w:type="dxa"/>
              <w:right w:w="115" w:type="dxa"/>
            </w:tcMar>
            <w:vAlign w:val="center"/>
          </w:tcPr>
          <w:p w:rsidR="004468FB" w:rsidRPr="003C2A91" w:rsidRDefault="004468FB" w:rsidP="00472F07">
            <w:pPr>
              <w:jc w:val="center"/>
              <w:rPr>
                <w:rFonts w:ascii="Arial" w:hAnsi="Arial" w:cs="Arial"/>
                <w:color w:val="000000"/>
              </w:rPr>
            </w:pPr>
            <w:r w:rsidRPr="003C2A91">
              <w:rPr>
                <w:rFonts w:ascii="Arial" w:hAnsi="Arial" w:cs="Arial"/>
                <w:color w:val="000000"/>
              </w:rPr>
              <w:t>13855</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FM06- Foster Parent Training Payment Exception Displays 'Null'</w:t>
            </w:r>
          </w:p>
        </w:tc>
        <w:tc>
          <w:tcPr>
            <w:tcW w:w="3877" w:type="dxa"/>
            <w:tcMar>
              <w:top w:w="115" w:type="dxa"/>
              <w:left w:w="115" w:type="dxa"/>
              <w:bottom w:w="115" w:type="dxa"/>
              <w:right w:w="115" w:type="dxa"/>
            </w:tcMar>
            <w:vAlign w:val="center"/>
          </w:tcPr>
          <w:p w:rsidR="004468FB" w:rsidRPr="00472F07" w:rsidRDefault="002D6BC0" w:rsidP="00472F07">
            <w:pPr>
              <w:jc w:val="center"/>
              <w:rPr>
                <w:rFonts w:ascii="Arial" w:hAnsi="Arial" w:cs="Arial"/>
                <w:color w:val="000000"/>
              </w:rPr>
            </w:pPr>
            <w:r w:rsidRPr="002D6BC0">
              <w:rPr>
                <w:rFonts w:ascii="Arial" w:hAnsi="Arial" w:cs="Arial"/>
                <w:color w:val="000000"/>
              </w:rPr>
              <w:t>The exception error report for Foster Parent Training Payment Requests no longer displays the error message as 'Null'.  If there is an exception, the actual error messag</w:t>
            </w:r>
            <w:r>
              <w:rPr>
                <w:rFonts w:ascii="Arial" w:hAnsi="Arial" w:cs="Arial"/>
                <w:color w:val="000000"/>
              </w:rPr>
              <w:t>e</w:t>
            </w:r>
            <w:r w:rsidRPr="002D6BC0">
              <w:rPr>
                <w:rFonts w:ascii="Arial" w:hAnsi="Arial" w:cs="Arial"/>
                <w:color w:val="000000"/>
              </w:rPr>
              <w:t xml:space="preserve"> will display.</w:t>
            </w:r>
          </w:p>
        </w:tc>
      </w:tr>
      <w:tr w:rsidR="004468FB" w:rsidRPr="00472F07" w:rsidTr="004468FB">
        <w:trPr>
          <w:cantSplit/>
          <w:trHeight w:val="1000"/>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Financial</w:t>
            </w:r>
          </w:p>
        </w:tc>
        <w:tc>
          <w:tcPr>
            <w:tcW w:w="1342" w:type="dxa"/>
            <w:tcMar>
              <w:top w:w="115" w:type="dxa"/>
              <w:left w:w="115" w:type="dxa"/>
              <w:bottom w:w="115" w:type="dxa"/>
              <w:right w:w="115" w:type="dxa"/>
            </w:tcMar>
            <w:vAlign w:val="center"/>
          </w:tcPr>
          <w:p w:rsidR="004468FB" w:rsidRPr="003C2A91" w:rsidRDefault="004468FB" w:rsidP="00472F07">
            <w:pPr>
              <w:jc w:val="center"/>
              <w:rPr>
                <w:rFonts w:ascii="Arial" w:hAnsi="Arial" w:cs="Arial"/>
                <w:color w:val="000000"/>
              </w:rPr>
            </w:pPr>
            <w:r w:rsidRPr="003C2A91">
              <w:rPr>
                <w:rFonts w:ascii="Arial" w:hAnsi="Arial" w:cs="Arial"/>
                <w:color w:val="000000"/>
              </w:rPr>
              <w:t>13899</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FM25a - Update HMO Screens in SACWIS - Do Not Display Termination Dates of 12/31/2299</w:t>
            </w:r>
          </w:p>
        </w:tc>
        <w:tc>
          <w:tcPr>
            <w:tcW w:w="3877" w:type="dxa"/>
            <w:tcMar>
              <w:top w:w="115" w:type="dxa"/>
              <w:left w:w="115" w:type="dxa"/>
              <w:bottom w:w="115" w:type="dxa"/>
              <w:right w:w="115" w:type="dxa"/>
            </w:tcMar>
            <w:vAlign w:val="center"/>
          </w:tcPr>
          <w:p w:rsidR="004468FB" w:rsidRPr="00472F07" w:rsidRDefault="00CE6B61" w:rsidP="00CE6B61">
            <w:pPr>
              <w:jc w:val="center"/>
              <w:rPr>
                <w:rFonts w:ascii="Arial" w:hAnsi="Arial" w:cs="Arial"/>
                <w:color w:val="000000"/>
              </w:rPr>
            </w:pPr>
            <w:r>
              <w:rPr>
                <w:rFonts w:ascii="Arial" w:hAnsi="Arial" w:cs="Arial"/>
                <w:color w:val="000000"/>
              </w:rPr>
              <w:t>T</w:t>
            </w:r>
            <w:r w:rsidRPr="00CE6B61">
              <w:rPr>
                <w:rFonts w:ascii="Arial" w:hAnsi="Arial" w:cs="Arial"/>
                <w:color w:val="000000"/>
              </w:rPr>
              <w:t xml:space="preserve">he disenrollment date </w:t>
            </w:r>
            <w:r>
              <w:rPr>
                <w:rFonts w:ascii="Arial" w:hAnsi="Arial" w:cs="Arial"/>
                <w:color w:val="000000"/>
              </w:rPr>
              <w:t>of</w:t>
            </w:r>
            <w:r w:rsidRPr="00CE6B61">
              <w:rPr>
                <w:rFonts w:ascii="Arial" w:hAnsi="Arial" w:cs="Arial"/>
                <w:color w:val="000000"/>
              </w:rPr>
              <w:t xml:space="preserve"> '12/31/2299,' the MITS indicator for an open ended enrollment spa</w:t>
            </w:r>
            <w:r>
              <w:rPr>
                <w:rFonts w:ascii="Arial" w:hAnsi="Arial" w:cs="Arial"/>
                <w:color w:val="000000"/>
              </w:rPr>
              <w:t>n, will no longer display in SACWIS.</w:t>
            </w:r>
          </w:p>
        </w:tc>
      </w:tr>
      <w:tr w:rsidR="004468FB" w:rsidRPr="00472F07" w:rsidTr="004468FB">
        <w:trPr>
          <w:cantSplit/>
          <w:trHeight w:val="1000"/>
        </w:trPr>
        <w:tc>
          <w:tcPr>
            <w:tcW w:w="1967" w:type="dxa"/>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lastRenderedPageBreak/>
              <w:t>Financial</w:t>
            </w:r>
          </w:p>
        </w:tc>
        <w:tc>
          <w:tcPr>
            <w:tcW w:w="1342" w:type="dxa"/>
            <w:tcMar>
              <w:top w:w="115" w:type="dxa"/>
              <w:left w:w="115" w:type="dxa"/>
              <w:bottom w:w="115" w:type="dxa"/>
              <w:right w:w="115" w:type="dxa"/>
            </w:tcMar>
            <w:vAlign w:val="center"/>
          </w:tcPr>
          <w:p w:rsidR="004468FB" w:rsidRPr="00003134" w:rsidRDefault="004468FB" w:rsidP="00003134">
            <w:pPr>
              <w:jc w:val="center"/>
              <w:rPr>
                <w:rFonts w:ascii="Arial" w:hAnsi="Arial" w:cs="Arial"/>
                <w:color w:val="000000"/>
              </w:rPr>
            </w:pPr>
            <w:r w:rsidRPr="003C2A91">
              <w:rPr>
                <w:rFonts w:ascii="Arial" w:hAnsi="Arial" w:cs="Arial"/>
                <w:color w:val="000000"/>
              </w:rPr>
              <w:t>13901</w:t>
            </w:r>
          </w:p>
        </w:tc>
        <w:tc>
          <w:tcPr>
            <w:tcW w:w="934"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472F07">
              <w:rPr>
                <w:rFonts w:ascii="Arial" w:hAnsi="Arial" w:cs="Arial"/>
                <w:color w:val="000000"/>
              </w:rPr>
              <w:t>FM25 - Need to send daily HMO updates from SACWIS to MMIS</w:t>
            </w:r>
          </w:p>
        </w:tc>
        <w:tc>
          <w:tcPr>
            <w:tcW w:w="387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p w:rsidR="004468FB" w:rsidRPr="00472F07" w:rsidRDefault="00CE6B61" w:rsidP="00472F07">
            <w:pPr>
              <w:jc w:val="center"/>
              <w:rPr>
                <w:rFonts w:ascii="Arial" w:hAnsi="Arial" w:cs="Arial"/>
                <w:color w:val="000000"/>
              </w:rPr>
            </w:pPr>
            <w:r w:rsidRPr="00CE6B61">
              <w:rPr>
                <w:rFonts w:ascii="Arial" w:hAnsi="Arial" w:cs="Arial"/>
                <w:color w:val="000000"/>
              </w:rPr>
              <w:t>SACWIS will no longer display the HMO disenrollment dates sent from MITS if the disenrollment date is '12/31/2299,' signifying an open-ended managed care enrollment span.</w:t>
            </w:r>
          </w:p>
          <w:p w:rsidR="004468FB" w:rsidRPr="00472F07" w:rsidRDefault="004468FB" w:rsidP="00472F07">
            <w:pPr>
              <w:jc w:val="center"/>
              <w:rPr>
                <w:rFonts w:ascii="Arial" w:hAnsi="Arial" w:cs="Arial"/>
                <w:color w:val="000000"/>
              </w:rPr>
            </w:pPr>
          </w:p>
        </w:tc>
      </w:tr>
      <w:tr w:rsidR="004468FB" w:rsidRPr="00472F07" w:rsidTr="004468FB">
        <w:trPr>
          <w:cantSplit/>
          <w:trHeight w:val="1000"/>
        </w:trPr>
        <w:tc>
          <w:tcPr>
            <w:tcW w:w="1967" w:type="dxa"/>
            <w:vAlign w:val="center"/>
          </w:tcPr>
          <w:p w:rsidR="004468FB" w:rsidRPr="00472F07" w:rsidRDefault="004468FB" w:rsidP="004C2977">
            <w:pPr>
              <w:jc w:val="center"/>
              <w:rPr>
                <w:rFonts w:ascii="Arial" w:hAnsi="Arial" w:cs="Arial"/>
                <w:color w:val="000000"/>
              </w:rPr>
            </w:pPr>
            <w:r>
              <w:rPr>
                <w:rFonts w:ascii="Arial" w:hAnsi="Arial" w:cs="Arial"/>
                <w:color w:val="000000"/>
              </w:rPr>
              <w:t>Reports</w:t>
            </w:r>
          </w:p>
        </w:tc>
        <w:tc>
          <w:tcPr>
            <w:tcW w:w="1342" w:type="dxa"/>
            <w:tcMar>
              <w:top w:w="115" w:type="dxa"/>
              <w:left w:w="115" w:type="dxa"/>
              <w:bottom w:w="115" w:type="dxa"/>
              <w:right w:w="115" w:type="dxa"/>
            </w:tcMar>
            <w:vAlign w:val="center"/>
          </w:tcPr>
          <w:p w:rsidR="004468FB" w:rsidRPr="003C2A91" w:rsidRDefault="004468FB" w:rsidP="003C2A91">
            <w:pPr>
              <w:jc w:val="center"/>
              <w:rPr>
                <w:rFonts w:ascii="Arial" w:hAnsi="Arial" w:cs="Arial"/>
                <w:color w:val="000000"/>
              </w:rPr>
            </w:pPr>
            <w:r w:rsidRPr="003C2A91">
              <w:rPr>
                <w:rFonts w:ascii="Arial" w:hAnsi="Arial" w:cs="Arial"/>
                <w:color w:val="000000"/>
              </w:rPr>
              <w:t>13441</w:t>
            </w:r>
          </w:p>
        </w:tc>
        <w:tc>
          <w:tcPr>
            <w:tcW w:w="934"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8470E4">
            <w:pPr>
              <w:jc w:val="center"/>
              <w:rPr>
                <w:rFonts w:ascii="Arial" w:hAnsi="Arial" w:cs="Arial"/>
                <w:color w:val="000000"/>
              </w:rPr>
            </w:pPr>
            <w:r w:rsidRPr="00472F07">
              <w:rPr>
                <w:rFonts w:ascii="Arial" w:hAnsi="Arial" w:cs="Arial"/>
                <w:color w:val="000000"/>
              </w:rPr>
              <w:t>Report impact from removing roster fields from Payment Request</w:t>
            </w:r>
          </w:p>
        </w:tc>
        <w:tc>
          <w:tcPr>
            <w:tcW w:w="3877" w:type="dxa"/>
            <w:tcMar>
              <w:top w:w="115" w:type="dxa"/>
              <w:left w:w="115" w:type="dxa"/>
              <w:bottom w:w="115" w:type="dxa"/>
              <w:right w:w="115" w:type="dxa"/>
            </w:tcMar>
            <w:vAlign w:val="center"/>
          </w:tcPr>
          <w:p w:rsidR="004468FB" w:rsidRPr="00472F07" w:rsidRDefault="00CE6B61" w:rsidP="00472F07">
            <w:pPr>
              <w:jc w:val="center"/>
              <w:rPr>
                <w:rFonts w:ascii="Arial" w:hAnsi="Arial" w:cs="Arial"/>
                <w:color w:val="000000"/>
              </w:rPr>
            </w:pPr>
            <w:r w:rsidRPr="00CE6B61">
              <w:rPr>
                <w:rFonts w:ascii="Arial" w:hAnsi="Arial" w:cs="Arial"/>
                <w:color w:val="000000"/>
              </w:rPr>
              <w:t>No impact on fiscal reports after old roster fields were removed from the Payment Request table; reports have been updated to handle the new table structure for roster related fields.</w:t>
            </w:r>
          </w:p>
        </w:tc>
      </w:tr>
      <w:tr w:rsidR="004468FB" w:rsidRPr="00472F07" w:rsidTr="004468FB">
        <w:trPr>
          <w:cantSplit/>
          <w:trHeight w:val="1000"/>
        </w:trPr>
        <w:tc>
          <w:tcPr>
            <w:tcW w:w="1967" w:type="dxa"/>
            <w:vAlign w:val="center"/>
          </w:tcPr>
          <w:p w:rsidR="004468FB" w:rsidRPr="00472F07" w:rsidRDefault="004468FB" w:rsidP="004C2977">
            <w:pPr>
              <w:jc w:val="center"/>
              <w:rPr>
                <w:rFonts w:ascii="Arial" w:hAnsi="Arial" w:cs="Arial"/>
                <w:color w:val="000000"/>
              </w:rPr>
            </w:pPr>
            <w:r>
              <w:rPr>
                <w:rFonts w:ascii="Arial" w:hAnsi="Arial" w:cs="Arial"/>
                <w:color w:val="000000"/>
              </w:rPr>
              <w:t>Reports</w:t>
            </w:r>
          </w:p>
        </w:tc>
        <w:tc>
          <w:tcPr>
            <w:tcW w:w="1342" w:type="dxa"/>
            <w:tcMar>
              <w:top w:w="115" w:type="dxa"/>
              <w:left w:w="115" w:type="dxa"/>
              <w:bottom w:w="115" w:type="dxa"/>
              <w:right w:w="115" w:type="dxa"/>
            </w:tcMar>
            <w:vAlign w:val="center"/>
          </w:tcPr>
          <w:p w:rsidR="004468FB" w:rsidRPr="00003134" w:rsidRDefault="004468FB" w:rsidP="00003134">
            <w:pPr>
              <w:jc w:val="center"/>
              <w:rPr>
                <w:rFonts w:ascii="Arial" w:hAnsi="Arial" w:cs="Arial"/>
                <w:color w:val="000000"/>
              </w:rPr>
            </w:pPr>
            <w:r w:rsidRPr="003C2A91">
              <w:rPr>
                <w:rFonts w:ascii="Arial" w:hAnsi="Arial" w:cs="Arial"/>
                <w:color w:val="000000"/>
              </w:rPr>
              <w:t>13755</w:t>
            </w:r>
          </w:p>
        </w:tc>
        <w:tc>
          <w:tcPr>
            <w:tcW w:w="934"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r w:rsidRPr="00472F07">
              <w:rPr>
                <w:rFonts w:ascii="Arial" w:hAnsi="Arial" w:cs="Arial"/>
                <w:color w:val="000000"/>
              </w:rPr>
              <w:t>157</w:t>
            </w:r>
          </w:p>
        </w:tc>
        <w:tc>
          <w:tcPr>
            <w:tcW w:w="4187" w:type="dxa"/>
            <w:tcMar>
              <w:top w:w="115" w:type="dxa"/>
              <w:left w:w="115" w:type="dxa"/>
              <w:bottom w:w="115" w:type="dxa"/>
              <w:right w:w="115" w:type="dxa"/>
            </w:tcMar>
            <w:vAlign w:val="center"/>
          </w:tcPr>
          <w:p w:rsidR="004468FB" w:rsidRPr="00472F07" w:rsidRDefault="004468FB" w:rsidP="008470E4">
            <w:pPr>
              <w:jc w:val="center"/>
              <w:rPr>
                <w:rFonts w:ascii="Arial" w:hAnsi="Arial" w:cs="Arial"/>
                <w:color w:val="000000"/>
              </w:rPr>
            </w:pPr>
            <w:r w:rsidRPr="00472F07">
              <w:rPr>
                <w:rFonts w:ascii="Arial" w:hAnsi="Arial" w:cs="Arial"/>
                <w:color w:val="000000"/>
              </w:rPr>
              <w:t>Rpt 157- Case Plan Report Family Participation Display and Relationship Display</w:t>
            </w:r>
          </w:p>
        </w:tc>
        <w:tc>
          <w:tcPr>
            <w:tcW w:w="387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003134">
              <w:rPr>
                <w:rFonts w:ascii="Arial" w:hAnsi="Arial" w:cs="Arial"/>
                <w:color w:val="000000"/>
              </w:rPr>
              <w:t>The Case Plan Report has been updated to retrieve the Family Participation question and the "Relationship to Child" information from the newly created topic pages and will no longer display from the parameter page.</w:t>
            </w:r>
          </w:p>
        </w:tc>
      </w:tr>
      <w:tr w:rsidR="004468FB" w:rsidRPr="00472F07" w:rsidTr="004468FB">
        <w:trPr>
          <w:cantSplit/>
          <w:trHeight w:val="1000"/>
        </w:trPr>
        <w:tc>
          <w:tcPr>
            <w:tcW w:w="1967" w:type="dxa"/>
            <w:vAlign w:val="center"/>
          </w:tcPr>
          <w:p w:rsidR="004468FB" w:rsidRPr="00472F07" w:rsidRDefault="004468FB" w:rsidP="004C2977">
            <w:pPr>
              <w:jc w:val="center"/>
              <w:rPr>
                <w:rFonts w:ascii="Arial" w:hAnsi="Arial" w:cs="Arial"/>
                <w:color w:val="000000"/>
              </w:rPr>
            </w:pPr>
            <w:r>
              <w:rPr>
                <w:rFonts w:ascii="Arial" w:hAnsi="Arial" w:cs="Arial"/>
                <w:color w:val="000000"/>
              </w:rPr>
              <w:t>Reports</w:t>
            </w:r>
          </w:p>
        </w:tc>
        <w:tc>
          <w:tcPr>
            <w:tcW w:w="1342" w:type="dxa"/>
            <w:tcMar>
              <w:top w:w="115" w:type="dxa"/>
              <w:left w:w="115" w:type="dxa"/>
              <w:bottom w:w="115" w:type="dxa"/>
              <w:right w:w="115" w:type="dxa"/>
            </w:tcMar>
            <w:vAlign w:val="center"/>
          </w:tcPr>
          <w:p w:rsidR="004468FB" w:rsidRPr="003C2A91" w:rsidRDefault="004468FB" w:rsidP="003C2A91">
            <w:pPr>
              <w:jc w:val="center"/>
              <w:rPr>
                <w:rFonts w:ascii="Arial" w:hAnsi="Arial" w:cs="Arial"/>
                <w:color w:val="000000"/>
              </w:rPr>
            </w:pPr>
            <w:r w:rsidRPr="003C2A91">
              <w:rPr>
                <w:rFonts w:ascii="Arial" w:hAnsi="Arial" w:cs="Arial"/>
                <w:color w:val="000000"/>
              </w:rPr>
              <w:t>13757</w:t>
            </w:r>
          </w:p>
        </w:tc>
        <w:tc>
          <w:tcPr>
            <w:tcW w:w="934"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r w:rsidRPr="00472F07">
              <w:rPr>
                <w:rFonts w:ascii="Arial" w:hAnsi="Arial" w:cs="Arial"/>
                <w:color w:val="000000"/>
              </w:rPr>
              <w:t>066</w:t>
            </w:r>
          </w:p>
        </w:tc>
        <w:tc>
          <w:tcPr>
            <w:tcW w:w="4187" w:type="dxa"/>
            <w:tcMar>
              <w:top w:w="115" w:type="dxa"/>
              <w:left w:w="115" w:type="dxa"/>
              <w:bottom w:w="115" w:type="dxa"/>
              <w:right w:w="115" w:type="dxa"/>
            </w:tcMar>
            <w:vAlign w:val="center"/>
          </w:tcPr>
          <w:p w:rsidR="004468FB" w:rsidRPr="00472F07" w:rsidRDefault="004468FB" w:rsidP="008470E4">
            <w:pPr>
              <w:jc w:val="center"/>
              <w:rPr>
                <w:rFonts w:ascii="Arial" w:hAnsi="Arial" w:cs="Arial"/>
                <w:color w:val="000000"/>
              </w:rPr>
            </w:pPr>
            <w:r w:rsidRPr="00472F07">
              <w:rPr>
                <w:rFonts w:ascii="Arial" w:hAnsi="Arial" w:cs="Arial"/>
                <w:color w:val="000000"/>
              </w:rPr>
              <w:t>Rpt66- SAR Report Notified by US Mail Update</w:t>
            </w:r>
          </w:p>
        </w:tc>
        <w:tc>
          <w:tcPr>
            <w:tcW w:w="387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003134">
              <w:rPr>
                <w:rFonts w:ascii="Arial" w:hAnsi="Arial" w:cs="Arial"/>
                <w:color w:val="000000"/>
              </w:rPr>
              <w:t>The SAR report now populates the date that is entered in the Notified by US Mail field when entered on the SAR.</w:t>
            </w:r>
          </w:p>
        </w:tc>
      </w:tr>
      <w:tr w:rsidR="004468FB" w:rsidRPr="00472F07" w:rsidTr="004468FB">
        <w:trPr>
          <w:cantSplit/>
          <w:trHeight w:val="1000"/>
        </w:trPr>
        <w:tc>
          <w:tcPr>
            <w:tcW w:w="1967" w:type="dxa"/>
            <w:vAlign w:val="center"/>
          </w:tcPr>
          <w:p w:rsidR="004468FB" w:rsidRPr="00472F07" w:rsidRDefault="004468FB" w:rsidP="004C2977">
            <w:pPr>
              <w:jc w:val="center"/>
              <w:rPr>
                <w:rFonts w:ascii="Arial" w:hAnsi="Arial" w:cs="Arial"/>
                <w:color w:val="000000"/>
              </w:rPr>
            </w:pPr>
            <w:r>
              <w:rPr>
                <w:rFonts w:ascii="Arial" w:hAnsi="Arial" w:cs="Arial"/>
                <w:color w:val="000000"/>
              </w:rPr>
              <w:lastRenderedPageBreak/>
              <w:t>Reports</w:t>
            </w:r>
          </w:p>
        </w:tc>
        <w:tc>
          <w:tcPr>
            <w:tcW w:w="1342" w:type="dxa"/>
            <w:tcMar>
              <w:top w:w="115" w:type="dxa"/>
              <w:left w:w="115" w:type="dxa"/>
              <w:bottom w:w="115" w:type="dxa"/>
              <w:right w:w="115" w:type="dxa"/>
            </w:tcMar>
            <w:vAlign w:val="center"/>
          </w:tcPr>
          <w:p w:rsidR="004468FB" w:rsidRPr="003C2A91" w:rsidRDefault="004468FB" w:rsidP="003C2A91">
            <w:pPr>
              <w:jc w:val="center"/>
              <w:rPr>
                <w:rFonts w:ascii="Arial" w:hAnsi="Arial" w:cs="Arial"/>
                <w:color w:val="000000"/>
              </w:rPr>
            </w:pPr>
            <w:r w:rsidRPr="003C2A91">
              <w:rPr>
                <w:rFonts w:ascii="Arial" w:hAnsi="Arial" w:cs="Arial"/>
                <w:color w:val="000000"/>
              </w:rPr>
              <w:t>13840</w:t>
            </w:r>
          </w:p>
        </w:tc>
        <w:tc>
          <w:tcPr>
            <w:tcW w:w="934" w:type="dxa"/>
            <w:tcMar>
              <w:top w:w="115" w:type="dxa"/>
              <w:left w:w="115" w:type="dxa"/>
              <w:bottom w:w="115" w:type="dxa"/>
              <w:right w:w="115" w:type="dxa"/>
            </w:tcMar>
            <w:vAlign w:val="center"/>
          </w:tcPr>
          <w:p w:rsidR="004468FB" w:rsidRPr="00472F07" w:rsidRDefault="004468FB" w:rsidP="004C2977">
            <w:pPr>
              <w:jc w:val="center"/>
              <w:rPr>
                <w:rFonts w:ascii="Arial" w:hAnsi="Arial" w:cs="Arial"/>
                <w:color w:val="000000"/>
              </w:rPr>
            </w:pPr>
          </w:p>
        </w:tc>
        <w:tc>
          <w:tcPr>
            <w:tcW w:w="970"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p>
        </w:tc>
        <w:tc>
          <w:tcPr>
            <w:tcW w:w="4187" w:type="dxa"/>
            <w:tcMar>
              <w:top w:w="115" w:type="dxa"/>
              <w:left w:w="115" w:type="dxa"/>
              <w:bottom w:w="115" w:type="dxa"/>
              <w:right w:w="115" w:type="dxa"/>
            </w:tcMar>
            <w:vAlign w:val="center"/>
          </w:tcPr>
          <w:p w:rsidR="004468FB" w:rsidRPr="00472F07" w:rsidRDefault="004468FB" w:rsidP="008470E4">
            <w:pPr>
              <w:jc w:val="center"/>
              <w:rPr>
                <w:rFonts w:ascii="Arial" w:hAnsi="Arial" w:cs="Arial"/>
                <w:color w:val="000000"/>
              </w:rPr>
            </w:pPr>
            <w:r w:rsidRPr="00472F07">
              <w:rPr>
                <w:rFonts w:ascii="Arial" w:hAnsi="Arial" w:cs="Arial"/>
                <w:color w:val="000000"/>
              </w:rPr>
              <w:t>FM33 JFS04280 Report Display Issues</w:t>
            </w:r>
          </w:p>
        </w:tc>
        <w:tc>
          <w:tcPr>
            <w:tcW w:w="3877" w:type="dxa"/>
            <w:tcMar>
              <w:top w:w="115" w:type="dxa"/>
              <w:left w:w="115" w:type="dxa"/>
              <w:bottom w:w="115" w:type="dxa"/>
              <w:right w:w="115" w:type="dxa"/>
            </w:tcMar>
            <w:vAlign w:val="center"/>
          </w:tcPr>
          <w:p w:rsidR="004468FB" w:rsidRPr="00472F07" w:rsidRDefault="004468FB" w:rsidP="00472F07">
            <w:pPr>
              <w:jc w:val="center"/>
              <w:rPr>
                <w:rFonts w:ascii="Arial" w:hAnsi="Arial" w:cs="Arial"/>
                <w:color w:val="000000"/>
              </w:rPr>
            </w:pPr>
            <w:r w:rsidRPr="00003134">
              <w:rPr>
                <w:rFonts w:ascii="Arial" w:hAnsi="Arial" w:cs="Arial"/>
                <w:color w:val="000000"/>
              </w:rPr>
              <w:t>When the user generates the JFS 04280 report with ODJFS as the selected agency, the information displayed is no longer duplicated and the 'Other Placement Cost' information now appears on the report.</w:t>
            </w:r>
          </w:p>
        </w:tc>
      </w:tr>
    </w:tbl>
    <w:p w:rsidR="0009143C" w:rsidRPr="00472F07" w:rsidRDefault="0009143C" w:rsidP="00472F07">
      <w:pPr>
        <w:jc w:val="center"/>
        <w:rPr>
          <w:rFonts w:ascii="Arial" w:hAnsi="Arial" w:cs="Arial"/>
          <w:color w:val="000000"/>
        </w:rPr>
      </w:pPr>
    </w:p>
    <w:sectPr w:rsidR="0009143C" w:rsidRPr="00472F07" w:rsidSect="00993510">
      <w:headerReference w:type="even" r:id="rId8"/>
      <w:headerReference w:type="default" r:id="rId9"/>
      <w:footerReference w:type="default" r:id="rId10"/>
      <w:headerReference w:type="first" r:id="rId11"/>
      <w:pgSz w:w="15840" w:h="12240" w:orient="landscape"/>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B3" w:rsidRDefault="009272B3">
      <w:r>
        <w:separator/>
      </w:r>
    </w:p>
  </w:endnote>
  <w:endnote w:type="continuationSeparator" w:id="0">
    <w:p w:rsidR="009272B3" w:rsidRDefault="009272B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E641F2" w:rsidRDefault="002B77D0" w:rsidP="003D4608">
    <w:pPr>
      <w:pStyle w:val="Footer"/>
      <w:jc w:val="center"/>
      <w:rPr>
        <w:rFonts w:ascii="Verdana" w:hAnsi="Verdana"/>
        <w:sz w:val="20"/>
        <w:szCs w:val="20"/>
      </w:rPr>
    </w:pPr>
    <w:r w:rsidRPr="00E641F2">
      <w:rPr>
        <w:rStyle w:val="PageNumber"/>
        <w:rFonts w:ascii="Verdana" w:hAnsi="Verdana"/>
        <w:sz w:val="20"/>
        <w:szCs w:val="20"/>
      </w:rPr>
      <w:t xml:space="preserve">Page </w:t>
    </w:r>
    <w:r w:rsidR="00DE13DF"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PAGE </w:instrText>
    </w:r>
    <w:r w:rsidR="00DE13DF" w:rsidRPr="00E641F2">
      <w:rPr>
        <w:rStyle w:val="PageNumber"/>
        <w:rFonts w:ascii="Verdana" w:hAnsi="Verdana"/>
        <w:sz w:val="20"/>
        <w:szCs w:val="20"/>
      </w:rPr>
      <w:fldChar w:fldCharType="separate"/>
    </w:r>
    <w:r w:rsidR="00185E03">
      <w:rPr>
        <w:rStyle w:val="PageNumber"/>
        <w:rFonts w:ascii="Verdana" w:hAnsi="Verdana"/>
        <w:noProof/>
        <w:sz w:val="20"/>
        <w:szCs w:val="20"/>
      </w:rPr>
      <w:t>1</w:t>
    </w:r>
    <w:r w:rsidR="00DE13DF" w:rsidRPr="00E641F2">
      <w:rPr>
        <w:rStyle w:val="PageNumber"/>
        <w:rFonts w:ascii="Verdana" w:hAnsi="Verdana"/>
        <w:sz w:val="20"/>
        <w:szCs w:val="20"/>
      </w:rPr>
      <w:fldChar w:fldCharType="end"/>
    </w:r>
    <w:r w:rsidRPr="00E641F2">
      <w:rPr>
        <w:rStyle w:val="PageNumber"/>
        <w:rFonts w:ascii="Verdana" w:hAnsi="Verdana"/>
        <w:sz w:val="20"/>
        <w:szCs w:val="20"/>
      </w:rPr>
      <w:t xml:space="preserve"> of </w:t>
    </w:r>
    <w:r w:rsidR="00DE13DF"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NUMPAGES </w:instrText>
    </w:r>
    <w:r w:rsidR="00DE13DF" w:rsidRPr="00E641F2">
      <w:rPr>
        <w:rStyle w:val="PageNumber"/>
        <w:rFonts w:ascii="Verdana" w:hAnsi="Verdana"/>
        <w:sz w:val="20"/>
        <w:szCs w:val="20"/>
      </w:rPr>
      <w:fldChar w:fldCharType="separate"/>
    </w:r>
    <w:r w:rsidR="00185E03">
      <w:rPr>
        <w:rStyle w:val="PageNumber"/>
        <w:rFonts w:ascii="Verdana" w:hAnsi="Verdana"/>
        <w:noProof/>
        <w:sz w:val="20"/>
        <w:szCs w:val="20"/>
      </w:rPr>
      <w:t>19</w:t>
    </w:r>
    <w:r w:rsidR="00DE13DF" w:rsidRPr="00E641F2">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B3" w:rsidRDefault="009272B3">
      <w:r>
        <w:separator/>
      </w:r>
    </w:p>
  </w:footnote>
  <w:footnote w:type="continuationSeparator" w:id="0">
    <w:p w:rsidR="009272B3" w:rsidRDefault="009272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1B3CE7" w:rsidRDefault="00DE13DF">
    <w:pPr>
      <w:pStyle w:val="Header"/>
      <w:rPr>
        <w:sz w:val="22"/>
        <w:szCs w:val="22"/>
      </w:rPr>
    </w:pPr>
    <w:r w:rsidRPr="00DE13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58.35pt;height:101.5pt;rotation:315;z-index:-2;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E641F2" w:rsidRDefault="00DE13DF" w:rsidP="00F417CA">
    <w:pPr>
      <w:pStyle w:val="Header"/>
      <w:jc w:val="center"/>
      <w:rPr>
        <w:rFonts w:ascii="Verdana" w:hAnsi="Verdana"/>
        <w:b/>
        <w:sz w:val="20"/>
        <w:szCs w:val="20"/>
      </w:rPr>
    </w:pPr>
    <w:r w:rsidRPr="00DE13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58.35pt;height:101.5pt;rotation:315;z-index:-1;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r w:rsidR="002B77D0">
      <w:rPr>
        <w:rFonts w:ascii="Verdana" w:hAnsi="Verdana"/>
        <w:b/>
        <w:sz w:val="20"/>
        <w:szCs w:val="20"/>
      </w:rPr>
      <w:t>Pre-</w:t>
    </w:r>
    <w:r w:rsidR="002B77D0" w:rsidRPr="00E641F2">
      <w:rPr>
        <w:rFonts w:ascii="Verdana" w:hAnsi="Verdana"/>
        <w:b/>
        <w:sz w:val="20"/>
        <w:szCs w:val="20"/>
      </w:rPr>
      <w:t>Rel</w:t>
    </w:r>
    <w:r w:rsidR="002B77D0">
      <w:rPr>
        <w:rFonts w:ascii="Verdana" w:hAnsi="Verdana"/>
        <w:b/>
        <w:sz w:val="20"/>
        <w:szCs w:val="20"/>
      </w:rPr>
      <w:t>ease Notes for SACWIS Build 1.11</w:t>
    </w:r>
    <w:r w:rsidR="00A13FE1">
      <w:rPr>
        <w:rFonts w:ascii="Verdana" w:hAnsi="Verdana"/>
        <w:b/>
        <w:sz w:val="20"/>
        <w:szCs w:val="20"/>
      </w:rPr>
      <w:t>2</w:t>
    </w:r>
  </w:p>
  <w:p w:rsidR="002B77D0" w:rsidRPr="00E641F2" w:rsidRDefault="002B77D0" w:rsidP="00F417CA">
    <w:pPr>
      <w:pStyle w:val="Header"/>
      <w:jc w:val="center"/>
      <w:rPr>
        <w:rFonts w:ascii="Verdana" w:hAnsi="Verdana"/>
        <w:sz w:val="20"/>
        <w:szCs w:val="20"/>
      </w:rPr>
    </w:pPr>
    <w:r>
      <w:rPr>
        <w:rFonts w:ascii="Verdana" w:hAnsi="Verdana"/>
        <w:sz w:val="20"/>
        <w:szCs w:val="20"/>
      </w:rPr>
      <w:t>(Scheduled for release on 0</w:t>
    </w:r>
    <w:r w:rsidR="00A13FE1">
      <w:rPr>
        <w:rFonts w:ascii="Verdana" w:hAnsi="Verdana"/>
        <w:sz w:val="20"/>
        <w:szCs w:val="20"/>
      </w:rPr>
      <w:t>9</w:t>
    </w:r>
    <w:r>
      <w:rPr>
        <w:rFonts w:ascii="Verdana" w:hAnsi="Verdana"/>
        <w:sz w:val="20"/>
        <w:szCs w:val="20"/>
      </w:rPr>
      <w:t>/1</w:t>
    </w:r>
    <w:r w:rsidR="00A13FE1">
      <w:rPr>
        <w:rFonts w:ascii="Verdana" w:hAnsi="Verdana"/>
        <w:sz w:val="20"/>
        <w:szCs w:val="20"/>
      </w:rPr>
      <w:t>5</w:t>
    </w:r>
    <w:r>
      <w:rPr>
        <w:rFonts w:ascii="Verdana" w:hAnsi="Verdana"/>
        <w:sz w:val="20"/>
        <w:szCs w:val="20"/>
      </w:rPr>
      <w:t>/2011</w:t>
    </w:r>
    <w:r w:rsidRPr="00E641F2">
      <w:rPr>
        <w:rFonts w:ascii="Verdana" w:hAnsi="Verdana"/>
        <w:sz w:val="20"/>
        <w:szCs w:val="20"/>
      </w:rPr>
      <w:t>)</w:t>
    </w:r>
  </w:p>
  <w:p w:rsidR="002B77D0" w:rsidRPr="00E641F2" w:rsidRDefault="002B77D0" w:rsidP="00F417CA">
    <w:pPr>
      <w:pStyle w:val="Header"/>
      <w:numPr>
        <w:ilvl w:val="0"/>
        <w:numId w:val="1"/>
      </w:numPr>
      <w:rPr>
        <w:rFonts w:ascii="Verdana" w:hAnsi="Verdana"/>
        <w:sz w:val="20"/>
        <w:szCs w:val="20"/>
      </w:rPr>
    </w:pPr>
    <w:r w:rsidRPr="00E641F2">
      <w:rPr>
        <w:rFonts w:ascii="Verdana" w:hAnsi="Verdana"/>
        <w:sz w:val="20"/>
        <w:szCs w:val="20"/>
      </w:rPr>
      <w:t xml:space="preserve">The defects listed below are scheduled for release in this build.  </w:t>
    </w:r>
  </w:p>
  <w:p w:rsidR="002B77D0" w:rsidRPr="00E641F2" w:rsidRDefault="002B77D0" w:rsidP="00F417CA">
    <w:pPr>
      <w:pStyle w:val="Header"/>
      <w:numPr>
        <w:ilvl w:val="0"/>
        <w:numId w:val="1"/>
      </w:numPr>
      <w:rPr>
        <w:rFonts w:ascii="Verdana" w:hAnsi="Verdana"/>
        <w:sz w:val="20"/>
        <w:szCs w:val="20"/>
      </w:rPr>
    </w:pPr>
    <w:r w:rsidRPr="00E641F2">
      <w:rPr>
        <w:rFonts w:ascii="Verdana" w:hAnsi="Verdana"/>
        <w:sz w:val="20"/>
        <w:szCs w:val="20"/>
      </w:rPr>
      <w:t xml:space="preserve">Release in this build is dependent upon successful testing of the fix for each defect.  </w:t>
    </w:r>
  </w:p>
  <w:p w:rsidR="002B77D0" w:rsidRPr="00E641F2" w:rsidRDefault="002B77D0" w:rsidP="00F417CA">
    <w:pPr>
      <w:pStyle w:val="Header"/>
      <w:numPr>
        <w:ilvl w:val="0"/>
        <w:numId w:val="1"/>
      </w:numPr>
      <w:rPr>
        <w:rFonts w:ascii="Verdana" w:hAnsi="Verdana"/>
        <w:sz w:val="20"/>
        <w:szCs w:val="20"/>
      </w:rPr>
    </w:pPr>
    <w:r w:rsidRPr="00E641F2">
      <w:rPr>
        <w:rFonts w:ascii="Verdana" w:hAnsi="Verdana"/>
        <w:sz w:val="20"/>
        <w:szCs w:val="20"/>
      </w:rPr>
      <w:t>Defects that are not successfully tested by the closeout time, for this build, will be re-scheduled for a subsequent build.</w:t>
    </w:r>
  </w:p>
  <w:p w:rsidR="002B77D0" w:rsidRPr="001B3CE7" w:rsidRDefault="002B77D0" w:rsidP="003D4608">
    <w:pPr>
      <w:pStyle w:val="Header"/>
      <w:rPr>
        <w:rFonts w:ascii="Verdana" w:hAnsi="Verdan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1B3CE7" w:rsidRDefault="00DE13DF">
    <w:pPr>
      <w:pStyle w:val="Header"/>
      <w:rPr>
        <w:sz w:val="22"/>
        <w:szCs w:val="22"/>
      </w:rPr>
    </w:pPr>
    <w:r w:rsidRPr="00DE13D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8.35pt;height:101.5pt;rotation:315;z-index:-3;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25C74"/>
    <w:multiLevelType w:val="hybridMultilevel"/>
    <w:tmpl w:val="1EC00888"/>
    <w:lvl w:ilvl="0" w:tplc="AD345170">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4912940"/>
    <w:multiLevelType w:val="hybridMultilevel"/>
    <w:tmpl w:val="8A821382"/>
    <w:lvl w:ilvl="0" w:tplc="BEFC3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A46CDD"/>
    <w:multiLevelType w:val="multilevel"/>
    <w:tmpl w:val="66F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stylePaneFormatFilter w:val="3F01"/>
  <w:doNotTrackMoves/>
  <w:defaultTabStop w:val="720"/>
  <w:drawingGridHorizontalSpacing w:val="14"/>
  <w:drawingGridVerticalSpacing w:val="14"/>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7CA"/>
    <w:rsid w:val="00003134"/>
    <w:rsid w:val="00003458"/>
    <w:rsid w:val="0001037B"/>
    <w:rsid w:val="00012251"/>
    <w:rsid w:val="00013E92"/>
    <w:rsid w:val="00016686"/>
    <w:rsid w:val="000178CA"/>
    <w:rsid w:val="00023972"/>
    <w:rsid w:val="00025906"/>
    <w:rsid w:val="000273C5"/>
    <w:rsid w:val="00027653"/>
    <w:rsid w:val="0003126B"/>
    <w:rsid w:val="0003319D"/>
    <w:rsid w:val="00033948"/>
    <w:rsid w:val="0003413D"/>
    <w:rsid w:val="000356E8"/>
    <w:rsid w:val="0003652B"/>
    <w:rsid w:val="0004557E"/>
    <w:rsid w:val="00047D10"/>
    <w:rsid w:val="000530D7"/>
    <w:rsid w:val="00056E41"/>
    <w:rsid w:val="0005764B"/>
    <w:rsid w:val="000612C3"/>
    <w:rsid w:val="0006167B"/>
    <w:rsid w:val="00065CAB"/>
    <w:rsid w:val="00066BAF"/>
    <w:rsid w:val="00066E3B"/>
    <w:rsid w:val="000712C7"/>
    <w:rsid w:val="00071FFE"/>
    <w:rsid w:val="0007282A"/>
    <w:rsid w:val="000730DF"/>
    <w:rsid w:val="00081C4E"/>
    <w:rsid w:val="00082F58"/>
    <w:rsid w:val="00084027"/>
    <w:rsid w:val="000842F6"/>
    <w:rsid w:val="00085865"/>
    <w:rsid w:val="00086D16"/>
    <w:rsid w:val="00087BCB"/>
    <w:rsid w:val="0009143C"/>
    <w:rsid w:val="00096A70"/>
    <w:rsid w:val="00097F6E"/>
    <w:rsid w:val="000A060E"/>
    <w:rsid w:val="000A69B2"/>
    <w:rsid w:val="000A6CE4"/>
    <w:rsid w:val="000A7C8C"/>
    <w:rsid w:val="000B588C"/>
    <w:rsid w:val="000C3430"/>
    <w:rsid w:val="000C7121"/>
    <w:rsid w:val="000D15F8"/>
    <w:rsid w:val="000D2815"/>
    <w:rsid w:val="000D3153"/>
    <w:rsid w:val="000D467B"/>
    <w:rsid w:val="000E0142"/>
    <w:rsid w:val="000E1085"/>
    <w:rsid w:val="000E201C"/>
    <w:rsid w:val="000E3DD3"/>
    <w:rsid w:val="000E4810"/>
    <w:rsid w:val="000E53A4"/>
    <w:rsid w:val="000E5D8A"/>
    <w:rsid w:val="000E7792"/>
    <w:rsid w:val="000F04A4"/>
    <w:rsid w:val="000F1103"/>
    <w:rsid w:val="000F153D"/>
    <w:rsid w:val="000F4567"/>
    <w:rsid w:val="000F467A"/>
    <w:rsid w:val="000F47FD"/>
    <w:rsid w:val="000F77CA"/>
    <w:rsid w:val="00100DA3"/>
    <w:rsid w:val="00101BC7"/>
    <w:rsid w:val="00102449"/>
    <w:rsid w:val="001025EF"/>
    <w:rsid w:val="00113EFA"/>
    <w:rsid w:val="00114AB2"/>
    <w:rsid w:val="00115183"/>
    <w:rsid w:val="00116E71"/>
    <w:rsid w:val="00120674"/>
    <w:rsid w:val="00125BC8"/>
    <w:rsid w:val="00133188"/>
    <w:rsid w:val="001335EE"/>
    <w:rsid w:val="00135E04"/>
    <w:rsid w:val="001413F4"/>
    <w:rsid w:val="00144B48"/>
    <w:rsid w:val="00151EF8"/>
    <w:rsid w:val="001602E3"/>
    <w:rsid w:val="0016050B"/>
    <w:rsid w:val="00160FC5"/>
    <w:rsid w:val="00165BD2"/>
    <w:rsid w:val="001660C6"/>
    <w:rsid w:val="0016712F"/>
    <w:rsid w:val="0017461F"/>
    <w:rsid w:val="00175424"/>
    <w:rsid w:val="00175D44"/>
    <w:rsid w:val="00176E02"/>
    <w:rsid w:val="00181836"/>
    <w:rsid w:val="00182C68"/>
    <w:rsid w:val="00185E03"/>
    <w:rsid w:val="001906CD"/>
    <w:rsid w:val="0019371A"/>
    <w:rsid w:val="00194300"/>
    <w:rsid w:val="001943CC"/>
    <w:rsid w:val="001950C1"/>
    <w:rsid w:val="00196E8A"/>
    <w:rsid w:val="00197E48"/>
    <w:rsid w:val="001A1639"/>
    <w:rsid w:val="001A1A33"/>
    <w:rsid w:val="001A721F"/>
    <w:rsid w:val="001B0542"/>
    <w:rsid w:val="001B134E"/>
    <w:rsid w:val="001B20D6"/>
    <w:rsid w:val="001B3CE7"/>
    <w:rsid w:val="001C192C"/>
    <w:rsid w:val="001C2490"/>
    <w:rsid w:val="001C2D91"/>
    <w:rsid w:val="001C3E6B"/>
    <w:rsid w:val="001C43B8"/>
    <w:rsid w:val="001D1585"/>
    <w:rsid w:val="001D2C1A"/>
    <w:rsid w:val="001D43BE"/>
    <w:rsid w:val="001D589D"/>
    <w:rsid w:val="001D5D94"/>
    <w:rsid w:val="001D6528"/>
    <w:rsid w:val="001E3307"/>
    <w:rsid w:val="001E33AF"/>
    <w:rsid w:val="001E4383"/>
    <w:rsid w:val="001E5B5F"/>
    <w:rsid w:val="001E6C5D"/>
    <w:rsid w:val="001F011C"/>
    <w:rsid w:val="001F0182"/>
    <w:rsid w:val="001F01CC"/>
    <w:rsid w:val="001F2100"/>
    <w:rsid w:val="001F3AE2"/>
    <w:rsid w:val="001F58E4"/>
    <w:rsid w:val="00200D03"/>
    <w:rsid w:val="00201211"/>
    <w:rsid w:val="002015AF"/>
    <w:rsid w:val="002045E8"/>
    <w:rsid w:val="00207BD1"/>
    <w:rsid w:val="00207EA8"/>
    <w:rsid w:val="00213339"/>
    <w:rsid w:val="00213512"/>
    <w:rsid w:val="00215085"/>
    <w:rsid w:val="002248D6"/>
    <w:rsid w:val="00225838"/>
    <w:rsid w:val="00225D62"/>
    <w:rsid w:val="00225F6E"/>
    <w:rsid w:val="00227783"/>
    <w:rsid w:val="00227A5C"/>
    <w:rsid w:val="00230856"/>
    <w:rsid w:val="00230AAB"/>
    <w:rsid w:val="002311AE"/>
    <w:rsid w:val="00231636"/>
    <w:rsid w:val="00231B95"/>
    <w:rsid w:val="00234AB0"/>
    <w:rsid w:val="00236246"/>
    <w:rsid w:val="00241920"/>
    <w:rsid w:val="00241F6E"/>
    <w:rsid w:val="002444C2"/>
    <w:rsid w:val="00250240"/>
    <w:rsid w:val="00250F58"/>
    <w:rsid w:val="0025238D"/>
    <w:rsid w:val="00253398"/>
    <w:rsid w:val="00254D97"/>
    <w:rsid w:val="002555E9"/>
    <w:rsid w:val="00257F3E"/>
    <w:rsid w:val="0026628C"/>
    <w:rsid w:val="00270665"/>
    <w:rsid w:val="00271918"/>
    <w:rsid w:val="0027391A"/>
    <w:rsid w:val="00276F9F"/>
    <w:rsid w:val="00277943"/>
    <w:rsid w:val="00277D90"/>
    <w:rsid w:val="002805A9"/>
    <w:rsid w:val="00280B6B"/>
    <w:rsid w:val="00286B2E"/>
    <w:rsid w:val="00286B7F"/>
    <w:rsid w:val="00286BF5"/>
    <w:rsid w:val="002872CA"/>
    <w:rsid w:val="002937FC"/>
    <w:rsid w:val="00296784"/>
    <w:rsid w:val="002A3985"/>
    <w:rsid w:val="002A476C"/>
    <w:rsid w:val="002A57AB"/>
    <w:rsid w:val="002A5C2A"/>
    <w:rsid w:val="002A6A86"/>
    <w:rsid w:val="002B346E"/>
    <w:rsid w:val="002B73A6"/>
    <w:rsid w:val="002B77D0"/>
    <w:rsid w:val="002C53DF"/>
    <w:rsid w:val="002C6D91"/>
    <w:rsid w:val="002D0769"/>
    <w:rsid w:val="002D0F3C"/>
    <w:rsid w:val="002D48F9"/>
    <w:rsid w:val="002D5D8F"/>
    <w:rsid w:val="002D6BC0"/>
    <w:rsid w:val="002E0CF4"/>
    <w:rsid w:val="002E2031"/>
    <w:rsid w:val="002E241B"/>
    <w:rsid w:val="002E6AA7"/>
    <w:rsid w:val="002F4302"/>
    <w:rsid w:val="002F5B8D"/>
    <w:rsid w:val="00300753"/>
    <w:rsid w:val="00300AC4"/>
    <w:rsid w:val="003013CB"/>
    <w:rsid w:val="00302B15"/>
    <w:rsid w:val="00303ECA"/>
    <w:rsid w:val="0030405A"/>
    <w:rsid w:val="00306DC8"/>
    <w:rsid w:val="00311511"/>
    <w:rsid w:val="00313ED3"/>
    <w:rsid w:val="003178DD"/>
    <w:rsid w:val="00322DC0"/>
    <w:rsid w:val="003235FB"/>
    <w:rsid w:val="003251D4"/>
    <w:rsid w:val="0032672D"/>
    <w:rsid w:val="0033085F"/>
    <w:rsid w:val="00332EB8"/>
    <w:rsid w:val="003331B0"/>
    <w:rsid w:val="00334FFF"/>
    <w:rsid w:val="00341F41"/>
    <w:rsid w:val="00344256"/>
    <w:rsid w:val="00346096"/>
    <w:rsid w:val="003501CD"/>
    <w:rsid w:val="0035084F"/>
    <w:rsid w:val="00353094"/>
    <w:rsid w:val="003547DF"/>
    <w:rsid w:val="003601FF"/>
    <w:rsid w:val="00362CD3"/>
    <w:rsid w:val="003639E7"/>
    <w:rsid w:val="00366AF3"/>
    <w:rsid w:val="00366BE5"/>
    <w:rsid w:val="0037037D"/>
    <w:rsid w:val="00373CE8"/>
    <w:rsid w:val="003758CD"/>
    <w:rsid w:val="0037696B"/>
    <w:rsid w:val="00376CB8"/>
    <w:rsid w:val="003772DF"/>
    <w:rsid w:val="00377541"/>
    <w:rsid w:val="0038013F"/>
    <w:rsid w:val="00381E67"/>
    <w:rsid w:val="00382EAD"/>
    <w:rsid w:val="003830CB"/>
    <w:rsid w:val="00384A77"/>
    <w:rsid w:val="003878CB"/>
    <w:rsid w:val="003942FC"/>
    <w:rsid w:val="00397D14"/>
    <w:rsid w:val="003A0463"/>
    <w:rsid w:val="003A090F"/>
    <w:rsid w:val="003A1B6C"/>
    <w:rsid w:val="003A33A1"/>
    <w:rsid w:val="003B4828"/>
    <w:rsid w:val="003B723A"/>
    <w:rsid w:val="003C049B"/>
    <w:rsid w:val="003C1E31"/>
    <w:rsid w:val="003C20F8"/>
    <w:rsid w:val="003C2A91"/>
    <w:rsid w:val="003C4738"/>
    <w:rsid w:val="003C719C"/>
    <w:rsid w:val="003C778F"/>
    <w:rsid w:val="003D09E4"/>
    <w:rsid w:val="003D1C6B"/>
    <w:rsid w:val="003D2150"/>
    <w:rsid w:val="003D38F0"/>
    <w:rsid w:val="003D41EE"/>
    <w:rsid w:val="003D4608"/>
    <w:rsid w:val="003E0095"/>
    <w:rsid w:val="003E14D2"/>
    <w:rsid w:val="003E2190"/>
    <w:rsid w:val="003E585B"/>
    <w:rsid w:val="003E5D5D"/>
    <w:rsid w:val="003E6FB9"/>
    <w:rsid w:val="003E7EE1"/>
    <w:rsid w:val="003F0C6A"/>
    <w:rsid w:val="003F1B25"/>
    <w:rsid w:val="003F3C48"/>
    <w:rsid w:val="003F7515"/>
    <w:rsid w:val="003F795F"/>
    <w:rsid w:val="004016E1"/>
    <w:rsid w:val="00406890"/>
    <w:rsid w:val="00407208"/>
    <w:rsid w:val="004113B9"/>
    <w:rsid w:val="0041205C"/>
    <w:rsid w:val="0041267F"/>
    <w:rsid w:val="00416CF8"/>
    <w:rsid w:val="00420CB1"/>
    <w:rsid w:val="00420CF5"/>
    <w:rsid w:val="00422092"/>
    <w:rsid w:val="00426F72"/>
    <w:rsid w:val="004278BD"/>
    <w:rsid w:val="00430391"/>
    <w:rsid w:val="004378C4"/>
    <w:rsid w:val="00440A53"/>
    <w:rsid w:val="004418AB"/>
    <w:rsid w:val="00442181"/>
    <w:rsid w:val="00442F78"/>
    <w:rsid w:val="00444DA2"/>
    <w:rsid w:val="004453A1"/>
    <w:rsid w:val="004468FB"/>
    <w:rsid w:val="00451101"/>
    <w:rsid w:val="00451F89"/>
    <w:rsid w:val="00452782"/>
    <w:rsid w:val="004552AA"/>
    <w:rsid w:val="004553B2"/>
    <w:rsid w:val="00457321"/>
    <w:rsid w:val="00457A47"/>
    <w:rsid w:val="00462C71"/>
    <w:rsid w:val="0046312C"/>
    <w:rsid w:val="004635D4"/>
    <w:rsid w:val="00464E2B"/>
    <w:rsid w:val="00466465"/>
    <w:rsid w:val="00466678"/>
    <w:rsid w:val="004708EE"/>
    <w:rsid w:val="00470BAE"/>
    <w:rsid w:val="00472CF2"/>
    <w:rsid w:val="00472F07"/>
    <w:rsid w:val="0047417C"/>
    <w:rsid w:val="004769A1"/>
    <w:rsid w:val="0048249D"/>
    <w:rsid w:val="004836A6"/>
    <w:rsid w:val="0048436F"/>
    <w:rsid w:val="004849B1"/>
    <w:rsid w:val="00484FD3"/>
    <w:rsid w:val="00485486"/>
    <w:rsid w:val="00487E38"/>
    <w:rsid w:val="00492E97"/>
    <w:rsid w:val="004A6064"/>
    <w:rsid w:val="004B1388"/>
    <w:rsid w:val="004B1968"/>
    <w:rsid w:val="004B5D19"/>
    <w:rsid w:val="004C0127"/>
    <w:rsid w:val="004C2977"/>
    <w:rsid w:val="004C2B6B"/>
    <w:rsid w:val="004C340F"/>
    <w:rsid w:val="004C4120"/>
    <w:rsid w:val="004C6565"/>
    <w:rsid w:val="004D0463"/>
    <w:rsid w:val="004D39FE"/>
    <w:rsid w:val="004D4D06"/>
    <w:rsid w:val="004D6545"/>
    <w:rsid w:val="004D75C9"/>
    <w:rsid w:val="004E0DB6"/>
    <w:rsid w:val="004E4DBC"/>
    <w:rsid w:val="004E4E57"/>
    <w:rsid w:val="004F17AD"/>
    <w:rsid w:val="004F2193"/>
    <w:rsid w:val="004F2A2F"/>
    <w:rsid w:val="004F3B0D"/>
    <w:rsid w:val="004F5F66"/>
    <w:rsid w:val="00501A6A"/>
    <w:rsid w:val="00503968"/>
    <w:rsid w:val="005045D2"/>
    <w:rsid w:val="00506A82"/>
    <w:rsid w:val="00510790"/>
    <w:rsid w:val="00512987"/>
    <w:rsid w:val="00517EF7"/>
    <w:rsid w:val="005278A4"/>
    <w:rsid w:val="0053186D"/>
    <w:rsid w:val="0053670E"/>
    <w:rsid w:val="00542EE9"/>
    <w:rsid w:val="00543DCB"/>
    <w:rsid w:val="005443E1"/>
    <w:rsid w:val="00546C9A"/>
    <w:rsid w:val="0055177F"/>
    <w:rsid w:val="00552C2F"/>
    <w:rsid w:val="005535BD"/>
    <w:rsid w:val="00562FA6"/>
    <w:rsid w:val="005633DF"/>
    <w:rsid w:val="0056473E"/>
    <w:rsid w:val="00570C61"/>
    <w:rsid w:val="00571F58"/>
    <w:rsid w:val="005763B5"/>
    <w:rsid w:val="0057689A"/>
    <w:rsid w:val="00576D3A"/>
    <w:rsid w:val="00582574"/>
    <w:rsid w:val="0058588E"/>
    <w:rsid w:val="00585FC5"/>
    <w:rsid w:val="00586426"/>
    <w:rsid w:val="005912F8"/>
    <w:rsid w:val="005914CF"/>
    <w:rsid w:val="005941A4"/>
    <w:rsid w:val="005A315F"/>
    <w:rsid w:val="005A32FF"/>
    <w:rsid w:val="005B03F2"/>
    <w:rsid w:val="005B6250"/>
    <w:rsid w:val="005C238E"/>
    <w:rsid w:val="005C5303"/>
    <w:rsid w:val="005C61F9"/>
    <w:rsid w:val="005D127E"/>
    <w:rsid w:val="005D1A1D"/>
    <w:rsid w:val="005D2FBE"/>
    <w:rsid w:val="005D4CD1"/>
    <w:rsid w:val="005D4FC6"/>
    <w:rsid w:val="005D72FA"/>
    <w:rsid w:val="005E04BD"/>
    <w:rsid w:val="005E19F0"/>
    <w:rsid w:val="005E25C8"/>
    <w:rsid w:val="005E6E4C"/>
    <w:rsid w:val="005E7567"/>
    <w:rsid w:val="005F1077"/>
    <w:rsid w:val="005F352D"/>
    <w:rsid w:val="00600369"/>
    <w:rsid w:val="00602050"/>
    <w:rsid w:val="00602961"/>
    <w:rsid w:val="0060558F"/>
    <w:rsid w:val="006069EC"/>
    <w:rsid w:val="006106C7"/>
    <w:rsid w:val="00613AA8"/>
    <w:rsid w:val="00614F6F"/>
    <w:rsid w:val="00615C82"/>
    <w:rsid w:val="00617490"/>
    <w:rsid w:val="00617F99"/>
    <w:rsid w:val="00620F9C"/>
    <w:rsid w:val="00622250"/>
    <w:rsid w:val="00625C6D"/>
    <w:rsid w:val="00631796"/>
    <w:rsid w:val="006400DD"/>
    <w:rsid w:val="006405AC"/>
    <w:rsid w:val="00646619"/>
    <w:rsid w:val="006471DB"/>
    <w:rsid w:val="00651884"/>
    <w:rsid w:val="00653D9A"/>
    <w:rsid w:val="0065522B"/>
    <w:rsid w:val="00664062"/>
    <w:rsid w:val="006651EF"/>
    <w:rsid w:val="0066784F"/>
    <w:rsid w:val="006725A2"/>
    <w:rsid w:val="006752DA"/>
    <w:rsid w:val="00676E2B"/>
    <w:rsid w:val="00680D51"/>
    <w:rsid w:val="00681D12"/>
    <w:rsid w:val="006821D0"/>
    <w:rsid w:val="0068597E"/>
    <w:rsid w:val="00690156"/>
    <w:rsid w:val="00693C85"/>
    <w:rsid w:val="006944E1"/>
    <w:rsid w:val="006A3F34"/>
    <w:rsid w:val="006A4AF7"/>
    <w:rsid w:val="006A56CE"/>
    <w:rsid w:val="006A66F9"/>
    <w:rsid w:val="006A6722"/>
    <w:rsid w:val="006B0ACC"/>
    <w:rsid w:val="006B738C"/>
    <w:rsid w:val="006C2BB3"/>
    <w:rsid w:val="006C372A"/>
    <w:rsid w:val="006C3E14"/>
    <w:rsid w:val="006C63A7"/>
    <w:rsid w:val="006C675C"/>
    <w:rsid w:val="006C7162"/>
    <w:rsid w:val="006D0493"/>
    <w:rsid w:val="006D5175"/>
    <w:rsid w:val="006D5511"/>
    <w:rsid w:val="006D5859"/>
    <w:rsid w:val="006D6CAC"/>
    <w:rsid w:val="006D7262"/>
    <w:rsid w:val="006E1587"/>
    <w:rsid w:val="006E379B"/>
    <w:rsid w:val="006E474A"/>
    <w:rsid w:val="006E47BA"/>
    <w:rsid w:val="006E4F91"/>
    <w:rsid w:val="006E79E3"/>
    <w:rsid w:val="006F42CB"/>
    <w:rsid w:val="006F7339"/>
    <w:rsid w:val="006F7C6D"/>
    <w:rsid w:val="00700406"/>
    <w:rsid w:val="00701F66"/>
    <w:rsid w:val="00702065"/>
    <w:rsid w:val="007021B6"/>
    <w:rsid w:val="00702A68"/>
    <w:rsid w:val="00705190"/>
    <w:rsid w:val="00711D22"/>
    <w:rsid w:val="00714C4B"/>
    <w:rsid w:val="00715E2F"/>
    <w:rsid w:val="0071672E"/>
    <w:rsid w:val="00722DD7"/>
    <w:rsid w:val="00722FDE"/>
    <w:rsid w:val="00725346"/>
    <w:rsid w:val="007273BD"/>
    <w:rsid w:val="0073505D"/>
    <w:rsid w:val="00735CD3"/>
    <w:rsid w:val="007363F5"/>
    <w:rsid w:val="0073752F"/>
    <w:rsid w:val="00752F12"/>
    <w:rsid w:val="007550BE"/>
    <w:rsid w:val="00755DC2"/>
    <w:rsid w:val="00760CB4"/>
    <w:rsid w:val="00761104"/>
    <w:rsid w:val="007614C2"/>
    <w:rsid w:val="00762BD3"/>
    <w:rsid w:val="00762E63"/>
    <w:rsid w:val="007637DB"/>
    <w:rsid w:val="00764587"/>
    <w:rsid w:val="00767730"/>
    <w:rsid w:val="00770B84"/>
    <w:rsid w:val="00780A32"/>
    <w:rsid w:val="00781188"/>
    <w:rsid w:val="00787B71"/>
    <w:rsid w:val="00791605"/>
    <w:rsid w:val="00792935"/>
    <w:rsid w:val="00792CD8"/>
    <w:rsid w:val="00795038"/>
    <w:rsid w:val="007950B5"/>
    <w:rsid w:val="0079651A"/>
    <w:rsid w:val="007A3DEF"/>
    <w:rsid w:val="007A4BB7"/>
    <w:rsid w:val="007A54F5"/>
    <w:rsid w:val="007B072A"/>
    <w:rsid w:val="007B0ECE"/>
    <w:rsid w:val="007B1164"/>
    <w:rsid w:val="007B11AF"/>
    <w:rsid w:val="007B11DC"/>
    <w:rsid w:val="007B1ECC"/>
    <w:rsid w:val="007B2D09"/>
    <w:rsid w:val="007C307A"/>
    <w:rsid w:val="007C5F35"/>
    <w:rsid w:val="007C6B76"/>
    <w:rsid w:val="007D01DE"/>
    <w:rsid w:val="007D3808"/>
    <w:rsid w:val="007D3D2F"/>
    <w:rsid w:val="007D3F79"/>
    <w:rsid w:val="007D4E6A"/>
    <w:rsid w:val="007D5938"/>
    <w:rsid w:val="007D6185"/>
    <w:rsid w:val="007D73B0"/>
    <w:rsid w:val="007E1149"/>
    <w:rsid w:val="007E1A5C"/>
    <w:rsid w:val="007E4608"/>
    <w:rsid w:val="007E5F00"/>
    <w:rsid w:val="007E709D"/>
    <w:rsid w:val="007E7B40"/>
    <w:rsid w:val="007F251E"/>
    <w:rsid w:val="007F3E43"/>
    <w:rsid w:val="007F454B"/>
    <w:rsid w:val="007F61F9"/>
    <w:rsid w:val="00801751"/>
    <w:rsid w:val="008038F2"/>
    <w:rsid w:val="008103EB"/>
    <w:rsid w:val="00810C70"/>
    <w:rsid w:val="0081153E"/>
    <w:rsid w:val="00811669"/>
    <w:rsid w:val="00813352"/>
    <w:rsid w:val="0081409D"/>
    <w:rsid w:val="00816943"/>
    <w:rsid w:val="00817FAB"/>
    <w:rsid w:val="00823832"/>
    <w:rsid w:val="00832222"/>
    <w:rsid w:val="00833429"/>
    <w:rsid w:val="00834FD0"/>
    <w:rsid w:val="0083685F"/>
    <w:rsid w:val="008376E2"/>
    <w:rsid w:val="008456CF"/>
    <w:rsid w:val="008470E4"/>
    <w:rsid w:val="00850CC9"/>
    <w:rsid w:val="008511B0"/>
    <w:rsid w:val="00853AE8"/>
    <w:rsid w:val="00854184"/>
    <w:rsid w:val="00854840"/>
    <w:rsid w:val="00855F13"/>
    <w:rsid w:val="00857271"/>
    <w:rsid w:val="00857E92"/>
    <w:rsid w:val="008618D9"/>
    <w:rsid w:val="00863D88"/>
    <w:rsid w:val="00864003"/>
    <w:rsid w:val="008700E3"/>
    <w:rsid w:val="00871056"/>
    <w:rsid w:val="00872150"/>
    <w:rsid w:val="008731BF"/>
    <w:rsid w:val="00874EA3"/>
    <w:rsid w:val="0089398A"/>
    <w:rsid w:val="00895D1E"/>
    <w:rsid w:val="00896C20"/>
    <w:rsid w:val="00896C89"/>
    <w:rsid w:val="008A0F9A"/>
    <w:rsid w:val="008A3C36"/>
    <w:rsid w:val="008B2AD7"/>
    <w:rsid w:val="008B3792"/>
    <w:rsid w:val="008B3965"/>
    <w:rsid w:val="008B55DE"/>
    <w:rsid w:val="008B7FF8"/>
    <w:rsid w:val="008C06E8"/>
    <w:rsid w:val="008C1992"/>
    <w:rsid w:val="008C1EEF"/>
    <w:rsid w:val="008C43CC"/>
    <w:rsid w:val="008D07DA"/>
    <w:rsid w:val="008D1487"/>
    <w:rsid w:val="008D2FE4"/>
    <w:rsid w:val="008D31DB"/>
    <w:rsid w:val="008D49E4"/>
    <w:rsid w:val="008D4C8C"/>
    <w:rsid w:val="008D4E5D"/>
    <w:rsid w:val="008D60E0"/>
    <w:rsid w:val="008D73BC"/>
    <w:rsid w:val="008D75C0"/>
    <w:rsid w:val="008E024A"/>
    <w:rsid w:val="008E16A9"/>
    <w:rsid w:val="008E21C6"/>
    <w:rsid w:val="008E2D9B"/>
    <w:rsid w:val="008E4949"/>
    <w:rsid w:val="008E5F3B"/>
    <w:rsid w:val="008F0F83"/>
    <w:rsid w:val="008F16B5"/>
    <w:rsid w:val="008F248E"/>
    <w:rsid w:val="008F25C2"/>
    <w:rsid w:val="008F4299"/>
    <w:rsid w:val="008F54F2"/>
    <w:rsid w:val="008F589A"/>
    <w:rsid w:val="009017FD"/>
    <w:rsid w:val="00901C09"/>
    <w:rsid w:val="00901FAA"/>
    <w:rsid w:val="00902CD8"/>
    <w:rsid w:val="009040DA"/>
    <w:rsid w:val="0090509B"/>
    <w:rsid w:val="0091113A"/>
    <w:rsid w:val="009155B9"/>
    <w:rsid w:val="00921C07"/>
    <w:rsid w:val="009272B3"/>
    <w:rsid w:val="009274D1"/>
    <w:rsid w:val="00930D25"/>
    <w:rsid w:val="00930ED2"/>
    <w:rsid w:val="00931877"/>
    <w:rsid w:val="00931E2D"/>
    <w:rsid w:val="00934677"/>
    <w:rsid w:val="00937676"/>
    <w:rsid w:val="00941194"/>
    <w:rsid w:val="00943D48"/>
    <w:rsid w:val="009460CF"/>
    <w:rsid w:val="009463EC"/>
    <w:rsid w:val="00946848"/>
    <w:rsid w:val="00947BCF"/>
    <w:rsid w:val="0095049E"/>
    <w:rsid w:val="009510D1"/>
    <w:rsid w:val="00951266"/>
    <w:rsid w:val="00952E4D"/>
    <w:rsid w:val="00953006"/>
    <w:rsid w:val="0095328F"/>
    <w:rsid w:val="00954520"/>
    <w:rsid w:val="00954B80"/>
    <w:rsid w:val="00955699"/>
    <w:rsid w:val="00957DE0"/>
    <w:rsid w:val="0096035B"/>
    <w:rsid w:val="00961C82"/>
    <w:rsid w:val="00961FEF"/>
    <w:rsid w:val="00962365"/>
    <w:rsid w:val="00963071"/>
    <w:rsid w:val="009648D8"/>
    <w:rsid w:val="00965B45"/>
    <w:rsid w:val="009673C4"/>
    <w:rsid w:val="00970641"/>
    <w:rsid w:val="00972C0A"/>
    <w:rsid w:val="009756C2"/>
    <w:rsid w:val="00976010"/>
    <w:rsid w:val="00976B3F"/>
    <w:rsid w:val="00976E06"/>
    <w:rsid w:val="009832F8"/>
    <w:rsid w:val="00983BC8"/>
    <w:rsid w:val="00985EE9"/>
    <w:rsid w:val="00986554"/>
    <w:rsid w:val="00987412"/>
    <w:rsid w:val="00993510"/>
    <w:rsid w:val="00994437"/>
    <w:rsid w:val="0099662E"/>
    <w:rsid w:val="00996BA8"/>
    <w:rsid w:val="009A03C5"/>
    <w:rsid w:val="009A12B7"/>
    <w:rsid w:val="009A4CF5"/>
    <w:rsid w:val="009A4E8B"/>
    <w:rsid w:val="009A54B5"/>
    <w:rsid w:val="009B15D3"/>
    <w:rsid w:val="009B5638"/>
    <w:rsid w:val="009B5F46"/>
    <w:rsid w:val="009B7119"/>
    <w:rsid w:val="009C0EB5"/>
    <w:rsid w:val="009C3C4C"/>
    <w:rsid w:val="009C423B"/>
    <w:rsid w:val="009C48EA"/>
    <w:rsid w:val="009C4E99"/>
    <w:rsid w:val="009C586F"/>
    <w:rsid w:val="009C6804"/>
    <w:rsid w:val="009C7525"/>
    <w:rsid w:val="009D1E87"/>
    <w:rsid w:val="009D1EF1"/>
    <w:rsid w:val="009D2F5B"/>
    <w:rsid w:val="009D423F"/>
    <w:rsid w:val="009E0E5F"/>
    <w:rsid w:val="009E1CDD"/>
    <w:rsid w:val="009E5DD2"/>
    <w:rsid w:val="009E7299"/>
    <w:rsid w:val="009F095E"/>
    <w:rsid w:val="009F0AF3"/>
    <w:rsid w:val="009F2E6A"/>
    <w:rsid w:val="009F32A5"/>
    <w:rsid w:val="009F3685"/>
    <w:rsid w:val="009F43D0"/>
    <w:rsid w:val="009F4E07"/>
    <w:rsid w:val="009F64A1"/>
    <w:rsid w:val="009F797B"/>
    <w:rsid w:val="009F7994"/>
    <w:rsid w:val="00A00DD0"/>
    <w:rsid w:val="00A00E0D"/>
    <w:rsid w:val="00A01129"/>
    <w:rsid w:val="00A01D28"/>
    <w:rsid w:val="00A05296"/>
    <w:rsid w:val="00A10568"/>
    <w:rsid w:val="00A124A8"/>
    <w:rsid w:val="00A12CE7"/>
    <w:rsid w:val="00A13FE1"/>
    <w:rsid w:val="00A15027"/>
    <w:rsid w:val="00A16920"/>
    <w:rsid w:val="00A17A0B"/>
    <w:rsid w:val="00A20EBD"/>
    <w:rsid w:val="00A211F8"/>
    <w:rsid w:val="00A21C21"/>
    <w:rsid w:val="00A23058"/>
    <w:rsid w:val="00A251F5"/>
    <w:rsid w:val="00A256AB"/>
    <w:rsid w:val="00A30B8E"/>
    <w:rsid w:val="00A316D6"/>
    <w:rsid w:val="00A31CB8"/>
    <w:rsid w:val="00A3783B"/>
    <w:rsid w:val="00A449FC"/>
    <w:rsid w:val="00A473AE"/>
    <w:rsid w:val="00A516F5"/>
    <w:rsid w:val="00A602B1"/>
    <w:rsid w:val="00A62263"/>
    <w:rsid w:val="00A62B86"/>
    <w:rsid w:val="00A64E9E"/>
    <w:rsid w:val="00A719C3"/>
    <w:rsid w:val="00A719ED"/>
    <w:rsid w:val="00A71B82"/>
    <w:rsid w:val="00A72FB3"/>
    <w:rsid w:val="00A74930"/>
    <w:rsid w:val="00A75244"/>
    <w:rsid w:val="00A76E7E"/>
    <w:rsid w:val="00A80AFA"/>
    <w:rsid w:val="00A83687"/>
    <w:rsid w:val="00A84DA4"/>
    <w:rsid w:val="00A85BAF"/>
    <w:rsid w:val="00A86132"/>
    <w:rsid w:val="00A8649F"/>
    <w:rsid w:val="00A92B73"/>
    <w:rsid w:val="00A951CF"/>
    <w:rsid w:val="00A9691D"/>
    <w:rsid w:val="00A96F7E"/>
    <w:rsid w:val="00AA3716"/>
    <w:rsid w:val="00AA3FE2"/>
    <w:rsid w:val="00AA465E"/>
    <w:rsid w:val="00AA525E"/>
    <w:rsid w:val="00AA7677"/>
    <w:rsid w:val="00AA7E4B"/>
    <w:rsid w:val="00AB0905"/>
    <w:rsid w:val="00AB0E87"/>
    <w:rsid w:val="00AB590A"/>
    <w:rsid w:val="00AB6F72"/>
    <w:rsid w:val="00AB6F95"/>
    <w:rsid w:val="00AC19BD"/>
    <w:rsid w:val="00AC667F"/>
    <w:rsid w:val="00AD0C3D"/>
    <w:rsid w:val="00AE0D1D"/>
    <w:rsid w:val="00AF4441"/>
    <w:rsid w:val="00AF47F3"/>
    <w:rsid w:val="00AF53FF"/>
    <w:rsid w:val="00AF5FAC"/>
    <w:rsid w:val="00AF6560"/>
    <w:rsid w:val="00B032EE"/>
    <w:rsid w:val="00B04E75"/>
    <w:rsid w:val="00B110E6"/>
    <w:rsid w:val="00B12E31"/>
    <w:rsid w:val="00B13E25"/>
    <w:rsid w:val="00B15C1D"/>
    <w:rsid w:val="00B20F1A"/>
    <w:rsid w:val="00B23F83"/>
    <w:rsid w:val="00B25F31"/>
    <w:rsid w:val="00B26775"/>
    <w:rsid w:val="00B3289D"/>
    <w:rsid w:val="00B33CB0"/>
    <w:rsid w:val="00B346CD"/>
    <w:rsid w:val="00B37637"/>
    <w:rsid w:val="00B37A59"/>
    <w:rsid w:val="00B40FF2"/>
    <w:rsid w:val="00B41348"/>
    <w:rsid w:val="00B4153F"/>
    <w:rsid w:val="00B4169A"/>
    <w:rsid w:val="00B41A73"/>
    <w:rsid w:val="00B46E17"/>
    <w:rsid w:val="00B5088C"/>
    <w:rsid w:val="00B52027"/>
    <w:rsid w:val="00B52BB1"/>
    <w:rsid w:val="00B52C77"/>
    <w:rsid w:val="00B56D44"/>
    <w:rsid w:val="00B57B20"/>
    <w:rsid w:val="00B61166"/>
    <w:rsid w:val="00B62CF6"/>
    <w:rsid w:val="00B64DB7"/>
    <w:rsid w:val="00B65F46"/>
    <w:rsid w:val="00B674C9"/>
    <w:rsid w:val="00B70788"/>
    <w:rsid w:val="00B71B55"/>
    <w:rsid w:val="00B725B7"/>
    <w:rsid w:val="00B72F42"/>
    <w:rsid w:val="00B73E1A"/>
    <w:rsid w:val="00B75730"/>
    <w:rsid w:val="00B75A83"/>
    <w:rsid w:val="00B762DE"/>
    <w:rsid w:val="00B77930"/>
    <w:rsid w:val="00B92243"/>
    <w:rsid w:val="00B92B86"/>
    <w:rsid w:val="00B96C7B"/>
    <w:rsid w:val="00B97D5D"/>
    <w:rsid w:val="00BA7261"/>
    <w:rsid w:val="00BB0204"/>
    <w:rsid w:val="00BB04BD"/>
    <w:rsid w:val="00BB0CA9"/>
    <w:rsid w:val="00BB204C"/>
    <w:rsid w:val="00BB2735"/>
    <w:rsid w:val="00BB4422"/>
    <w:rsid w:val="00BB701D"/>
    <w:rsid w:val="00BC3968"/>
    <w:rsid w:val="00BC4E1A"/>
    <w:rsid w:val="00BC62F0"/>
    <w:rsid w:val="00BC64B0"/>
    <w:rsid w:val="00BD3F65"/>
    <w:rsid w:val="00BD7ABC"/>
    <w:rsid w:val="00BE1C0F"/>
    <w:rsid w:val="00BE2CE4"/>
    <w:rsid w:val="00BE2FD3"/>
    <w:rsid w:val="00BE7850"/>
    <w:rsid w:val="00BF4B54"/>
    <w:rsid w:val="00BF5F8A"/>
    <w:rsid w:val="00C01B7B"/>
    <w:rsid w:val="00C01D85"/>
    <w:rsid w:val="00C05697"/>
    <w:rsid w:val="00C07A53"/>
    <w:rsid w:val="00C1233D"/>
    <w:rsid w:val="00C1390F"/>
    <w:rsid w:val="00C15DDD"/>
    <w:rsid w:val="00C20798"/>
    <w:rsid w:val="00C25757"/>
    <w:rsid w:val="00C26417"/>
    <w:rsid w:val="00C26BA8"/>
    <w:rsid w:val="00C31BFB"/>
    <w:rsid w:val="00C34903"/>
    <w:rsid w:val="00C37912"/>
    <w:rsid w:val="00C40D85"/>
    <w:rsid w:val="00C42F90"/>
    <w:rsid w:val="00C468A5"/>
    <w:rsid w:val="00C50E19"/>
    <w:rsid w:val="00C53047"/>
    <w:rsid w:val="00C534CB"/>
    <w:rsid w:val="00C55BF9"/>
    <w:rsid w:val="00C55E2C"/>
    <w:rsid w:val="00C56D66"/>
    <w:rsid w:val="00C602CB"/>
    <w:rsid w:val="00C62EB2"/>
    <w:rsid w:val="00C701BB"/>
    <w:rsid w:val="00C71348"/>
    <w:rsid w:val="00C7381C"/>
    <w:rsid w:val="00C75D69"/>
    <w:rsid w:val="00C83814"/>
    <w:rsid w:val="00C84A6B"/>
    <w:rsid w:val="00C850E0"/>
    <w:rsid w:val="00C86A1C"/>
    <w:rsid w:val="00C94CD4"/>
    <w:rsid w:val="00C95664"/>
    <w:rsid w:val="00CA12CA"/>
    <w:rsid w:val="00CA1C72"/>
    <w:rsid w:val="00CA229D"/>
    <w:rsid w:val="00CA2BD5"/>
    <w:rsid w:val="00CA6552"/>
    <w:rsid w:val="00CB11A5"/>
    <w:rsid w:val="00CB1C7A"/>
    <w:rsid w:val="00CB3226"/>
    <w:rsid w:val="00CB3244"/>
    <w:rsid w:val="00CB3408"/>
    <w:rsid w:val="00CB55B9"/>
    <w:rsid w:val="00CB69DB"/>
    <w:rsid w:val="00CC0996"/>
    <w:rsid w:val="00CD4A5C"/>
    <w:rsid w:val="00CD5F3B"/>
    <w:rsid w:val="00CD6EBD"/>
    <w:rsid w:val="00CE196B"/>
    <w:rsid w:val="00CE38CB"/>
    <w:rsid w:val="00CE5437"/>
    <w:rsid w:val="00CE628D"/>
    <w:rsid w:val="00CE6B61"/>
    <w:rsid w:val="00CF06A7"/>
    <w:rsid w:val="00CF316D"/>
    <w:rsid w:val="00CF56BB"/>
    <w:rsid w:val="00CF6592"/>
    <w:rsid w:val="00CF7A7E"/>
    <w:rsid w:val="00D03FB2"/>
    <w:rsid w:val="00D13AC6"/>
    <w:rsid w:val="00D142DD"/>
    <w:rsid w:val="00D2663F"/>
    <w:rsid w:val="00D26D40"/>
    <w:rsid w:val="00D309DA"/>
    <w:rsid w:val="00D320E0"/>
    <w:rsid w:val="00D3292B"/>
    <w:rsid w:val="00D33E42"/>
    <w:rsid w:val="00D345D6"/>
    <w:rsid w:val="00D34F6B"/>
    <w:rsid w:val="00D42077"/>
    <w:rsid w:val="00D4327D"/>
    <w:rsid w:val="00D434DD"/>
    <w:rsid w:val="00D4730E"/>
    <w:rsid w:val="00D47559"/>
    <w:rsid w:val="00D55F14"/>
    <w:rsid w:val="00D56A0F"/>
    <w:rsid w:val="00D57494"/>
    <w:rsid w:val="00D578CA"/>
    <w:rsid w:val="00D57A85"/>
    <w:rsid w:val="00D62133"/>
    <w:rsid w:val="00D658D2"/>
    <w:rsid w:val="00D67A02"/>
    <w:rsid w:val="00D67B64"/>
    <w:rsid w:val="00D71CA4"/>
    <w:rsid w:val="00D71F27"/>
    <w:rsid w:val="00D71F39"/>
    <w:rsid w:val="00D725A8"/>
    <w:rsid w:val="00D74BE0"/>
    <w:rsid w:val="00D75A7E"/>
    <w:rsid w:val="00D778A5"/>
    <w:rsid w:val="00D77EFB"/>
    <w:rsid w:val="00D802BE"/>
    <w:rsid w:val="00D80B2D"/>
    <w:rsid w:val="00D82975"/>
    <w:rsid w:val="00D91C89"/>
    <w:rsid w:val="00D92A22"/>
    <w:rsid w:val="00D9720B"/>
    <w:rsid w:val="00DA1314"/>
    <w:rsid w:val="00DA1AED"/>
    <w:rsid w:val="00DA3545"/>
    <w:rsid w:val="00DB1600"/>
    <w:rsid w:val="00DB1788"/>
    <w:rsid w:val="00DB772E"/>
    <w:rsid w:val="00DC1313"/>
    <w:rsid w:val="00DC5AA1"/>
    <w:rsid w:val="00DD076B"/>
    <w:rsid w:val="00DD17B0"/>
    <w:rsid w:val="00DD4E78"/>
    <w:rsid w:val="00DE13DF"/>
    <w:rsid w:val="00DE200E"/>
    <w:rsid w:val="00DE7F83"/>
    <w:rsid w:val="00DF1ADB"/>
    <w:rsid w:val="00DF35D2"/>
    <w:rsid w:val="00DF56A6"/>
    <w:rsid w:val="00DF61E8"/>
    <w:rsid w:val="00E00B27"/>
    <w:rsid w:val="00E012E7"/>
    <w:rsid w:val="00E01A3B"/>
    <w:rsid w:val="00E02372"/>
    <w:rsid w:val="00E0320D"/>
    <w:rsid w:val="00E068B8"/>
    <w:rsid w:val="00E07AF9"/>
    <w:rsid w:val="00E10DC9"/>
    <w:rsid w:val="00E121AE"/>
    <w:rsid w:val="00E13511"/>
    <w:rsid w:val="00E14AF0"/>
    <w:rsid w:val="00E20C7A"/>
    <w:rsid w:val="00E21C8A"/>
    <w:rsid w:val="00E22201"/>
    <w:rsid w:val="00E22ADB"/>
    <w:rsid w:val="00E33AB5"/>
    <w:rsid w:val="00E34E93"/>
    <w:rsid w:val="00E34FE5"/>
    <w:rsid w:val="00E35BF1"/>
    <w:rsid w:val="00E35F88"/>
    <w:rsid w:val="00E37846"/>
    <w:rsid w:val="00E41F33"/>
    <w:rsid w:val="00E459F6"/>
    <w:rsid w:val="00E46288"/>
    <w:rsid w:val="00E506EE"/>
    <w:rsid w:val="00E60079"/>
    <w:rsid w:val="00E641F2"/>
    <w:rsid w:val="00E64F29"/>
    <w:rsid w:val="00E657FE"/>
    <w:rsid w:val="00E662AA"/>
    <w:rsid w:val="00E669C8"/>
    <w:rsid w:val="00E67457"/>
    <w:rsid w:val="00E70523"/>
    <w:rsid w:val="00E736AC"/>
    <w:rsid w:val="00E74CD9"/>
    <w:rsid w:val="00E7510D"/>
    <w:rsid w:val="00E75283"/>
    <w:rsid w:val="00E75C45"/>
    <w:rsid w:val="00E7659F"/>
    <w:rsid w:val="00E813FD"/>
    <w:rsid w:val="00E84518"/>
    <w:rsid w:val="00E847ED"/>
    <w:rsid w:val="00E85310"/>
    <w:rsid w:val="00E875C1"/>
    <w:rsid w:val="00E95E19"/>
    <w:rsid w:val="00E96EA6"/>
    <w:rsid w:val="00EA0BAC"/>
    <w:rsid w:val="00EA3DFB"/>
    <w:rsid w:val="00EA44AB"/>
    <w:rsid w:val="00EA7567"/>
    <w:rsid w:val="00EC0687"/>
    <w:rsid w:val="00EC0748"/>
    <w:rsid w:val="00EC09D5"/>
    <w:rsid w:val="00EC1B86"/>
    <w:rsid w:val="00EC368E"/>
    <w:rsid w:val="00EC7318"/>
    <w:rsid w:val="00ED5254"/>
    <w:rsid w:val="00ED6680"/>
    <w:rsid w:val="00ED6AAB"/>
    <w:rsid w:val="00EE0475"/>
    <w:rsid w:val="00EE32D2"/>
    <w:rsid w:val="00EE4604"/>
    <w:rsid w:val="00EE4BCE"/>
    <w:rsid w:val="00EF092B"/>
    <w:rsid w:val="00EF0CCD"/>
    <w:rsid w:val="00EF0E4B"/>
    <w:rsid w:val="00EF1BE4"/>
    <w:rsid w:val="00EF3069"/>
    <w:rsid w:val="00EF3900"/>
    <w:rsid w:val="00EF7212"/>
    <w:rsid w:val="00F0368A"/>
    <w:rsid w:val="00F07070"/>
    <w:rsid w:val="00F10FD0"/>
    <w:rsid w:val="00F115DD"/>
    <w:rsid w:val="00F11AA2"/>
    <w:rsid w:val="00F12644"/>
    <w:rsid w:val="00F1282A"/>
    <w:rsid w:val="00F12AF9"/>
    <w:rsid w:val="00F130B6"/>
    <w:rsid w:val="00F14A74"/>
    <w:rsid w:val="00F160FB"/>
    <w:rsid w:val="00F16F12"/>
    <w:rsid w:val="00F22CA7"/>
    <w:rsid w:val="00F23C29"/>
    <w:rsid w:val="00F2484D"/>
    <w:rsid w:val="00F36A77"/>
    <w:rsid w:val="00F37513"/>
    <w:rsid w:val="00F417CA"/>
    <w:rsid w:val="00F4225D"/>
    <w:rsid w:val="00F4284C"/>
    <w:rsid w:val="00F4597E"/>
    <w:rsid w:val="00F5341D"/>
    <w:rsid w:val="00F53A72"/>
    <w:rsid w:val="00F5536C"/>
    <w:rsid w:val="00F610BA"/>
    <w:rsid w:val="00F62FF0"/>
    <w:rsid w:val="00F631A9"/>
    <w:rsid w:val="00F634DA"/>
    <w:rsid w:val="00F6471F"/>
    <w:rsid w:val="00F65A80"/>
    <w:rsid w:val="00F65CA1"/>
    <w:rsid w:val="00F726E7"/>
    <w:rsid w:val="00F73015"/>
    <w:rsid w:val="00F73A56"/>
    <w:rsid w:val="00F7431B"/>
    <w:rsid w:val="00F74BAF"/>
    <w:rsid w:val="00F74FCB"/>
    <w:rsid w:val="00F7528A"/>
    <w:rsid w:val="00F75811"/>
    <w:rsid w:val="00F815D3"/>
    <w:rsid w:val="00F82088"/>
    <w:rsid w:val="00F83550"/>
    <w:rsid w:val="00F83C31"/>
    <w:rsid w:val="00F83E40"/>
    <w:rsid w:val="00F91414"/>
    <w:rsid w:val="00F91683"/>
    <w:rsid w:val="00F92755"/>
    <w:rsid w:val="00F92BF1"/>
    <w:rsid w:val="00F93DC0"/>
    <w:rsid w:val="00F96F86"/>
    <w:rsid w:val="00FA1793"/>
    <w:rsid w:val="00FA32C5"/>
    <w:rsid w:val="00FA44E8"/>
    <w:rsid w:val="00FA4D7D"/>
    <w:rsid w:val="00FA5A71"/>
    <w:rsid w:val="00FB0ABD"/>
    <w:rsid w:val="00FB0B61"/>
    <w:rsid w:val="00FB34D1"/>
    <w:rsid w:val="00FB3A6B"/>
    <w:rsid w:val="00FB7833"/>
    <w:rsid w:val="00FC0B14"/>
    <w:rsid w:val="00FC11F8"/>
    <w:rsid w:val="00FC297E"/>
    <w:rsid w:val="00FC2ED7"/>
    <w:rsid w:val="00FD0FF8"/>
    <w:rsid w:val="00FD328B"/>
    <w:rsid w:val="00FD592A"/>
    <w:rsid w:val="00FD7028"/>
    <w:rsid w:val="00FE04C4"/>
    <w:rsid w:val="00FE5FF3"/>
    <w:rsid w:val="00FE6690"/>
    <w:rsid w:val="00FF09B6"/>
    <w:rsid w:val="00FF1CD5"/>
    <w:rsid w:val="00FF2329"/>
    <w:rsid w:val="00FF3088"/>
    <w:rsid w:val="00FF390D"/>
    <w:rsid w:val="00FF43D7"/>
    <w:rsid w:val="00FF44C2"/>
    <w:rsid w:val="00FF4D0C"/>
    <w:rsid w:val="00FF4E67"/>
    <w:rsid w:val="00FF59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7CA"/>
    <w:pPr>
      <w:tabs>
        <w:tab w:val="center" w:pos="4320"/>
        <w:tab w:val="right" w:pos="8640"/>
      </w:tabs>
    </w:pPr>
  </w:style>
  <w:style w:type="character" w:customStyle="1" w:styleId="HeaderChar">
    <w:name w:val="Header Char"/>
    <w:basedOn w:val="DefaultParagraphFont"/>
    <w:link w:val="Header"/>
    <w:uiPriority w:val="99"/>
    <w:semiHidden/>
    <w:rsid w:val="00A64AE4"/>
    <w:rPr>
      <w:sz w:val="24"/>
      <w:szCs w:val="24"/>
    </w:rPr>
  </w:style>
  <w:style w:type="paragraph" w:styleId="Footer">
    <w:name w:val="footer"/>
    <w:basedOn w:val="Normal"/>
    <w:link w:val="FooterChar"/>
    <w:uiPriority w:val="99"/>
    <w:rsid w:val="00F417CA"/>
    <w:pPr>
      <w:tabs>
        <w:tab w:val="center" w:pos="4320"/>
        <w:tab w:val="right" w:pos="8640"/>
      </w:tabs>
    </w:pPr>
  </w:style>
  <w:style w:type="character" w:customStyle="1" w:styleId="FooterChar">
    <w:name w:val="Footer Char"/>
    <w:basedOn w:val="DefaultParagraphFont"/>
    <w:link w:val="Footer"/>
    <w:uiPriority w:val="99"/>
    <w:semiHidden/>
    <w:rsid w:val="00A64AE4"/>
    <w:rPr>
      <w:sz w:val="24"/>
      <w:szCs w:val="24"/>
    </w:rPr>
  </w:style>
  <w:style w:type="character" w:styleId="PageNumber">
    <w:name w:val="page number"/>
    <w:basedOn w:val="DefaultParagraphFont"/>
    <w:uiPriority w:val="99"/>
    <w:rsid w:val="003D4608"/>
    <w:rPr>
      <w:rFonts w:cs="Times New Roman"/>
    </w:rPr>
  </w:style>
  <w:style w:type="paragraph" w:styleId="BalloonText">
    <w:name w:val="Balloon Text"/>
    <w:basedOn w:val="Normal"/>
    <w:link w:val="BalloonTextChar"/>
    <w:uiPriority w:val="99"/>
    <w:semiHidden/>
    <w:rsid w:val="001D2C1A"/>
    <w:rPr>
      <w:rFonts w:ascii="Tahoma" w:hAnsi="Tahoma" w:cs="Tahoma"/>
      <w:sz w:val="16"/>
      <w:szCs w:val="16"/>
    </w:rPr>
  </w:style>
  <w:style w:type="character" w:customStyle="1" w:styleId="BalloonTextChar">
    <w:name w:val="Balloon Text Char"/>
    <w:basedOn w:val="DefaultParagraphFont"/>
    <w:link w:val="BalloonText"/>
    <w:uiPriority w:val="99"/>
    <w:semiHidden/>
    <w:rsid w:val="00A64AE4"/>
    <w:rPr>
      <w:sz w:val="0"/>
      <w:szCs w:val="0"/>
    </w:rPr>
  </w:style>
  <w:style w:type="character" w:customStyle="1" w:styleId="red1">
    <w:name w:val="red1"/>
    <w:basedOn w:val="DefaultParagraphFont"/>
    <w:rsid w:val="00E736AC"/>
    <w:rPr>
      <w:rFonts w:cs="Times New Roman"/>
      <w:color w:val="CC0000"/>
      <w:sz w:val="21"/>
      <w:szCs w:val="21"/>
      <w:shd w:val="clear" w:color="auto" w:fill="F9F9F9"/>
    </w:rPr>
  </w:style>
</w:styles>
</file>

<file path=word/webSettings.xml><?xml version="1.0" encoding="utf-8"?>
<w:webSettings xmlns:r="http://schemas.openxmlformats.org/officeDocument/2006/relationships" xmlns:w="http://schemas.openxmlformats.org/wordprocessingml/2006/main">
  <w:divs>
    <w:div w:id="12876574">
      <w:bodyDiv w:val="1"/>
      <w:marLeft w:val="0"/>
      <w:marRight w:val="0"/>
      <w:marTop w:val="0"/>
      <w:marBottom w:val="0"/>
      <w:divBdr>
        <w:top w:val="none" w:sz="0" w:space="0" w:color="auto"/>
        <w:left w:val="none" w:sz="0" w:space="0" w:color="auto"/>
        <w:bottom w:val="none" w:sz="0" w:space="0" w:color="auto"/>
        <w:right w:val="none" w:sz="0" w:space="0" w:color="auto"/>
      </w:divBdr>
    </w:div>
    <w:div w:id="19858439">
      <w:bodyDiv w:val="1"/>
      <w:marLeft w:val="0"/>
      <w:marRight w:val="0"/>
      <w:marTop w:val="0"/>
      <w:marBottom w:val="0"/>
      <w:divBdr>
        <w:top w:val="none" w:sz="0" w:space="0" w:color="auto"/>
        <w:left w:val="none" w:sz="0" w:space="0" w:color="auto"/>
        <w:bottom w:val="none" w:sz="0" w:space="0" w:color="auto"/>
        <w:right w:val="none" w:sz="0" w:space="0" w:color="auto"/>
      </w:divBdr>
    </w:div>
    <w:div w:id="51198584">
      <w:bodyDiv w:val="1"/>
      <w:marLeft w:val="0"/>
      <w:marRight w:val="0"/>
      <w:marTop w:val="0"/>
      <w:marBottom w:val="0"/>
      <w:divBdr>
        <w:top w:val="none" w:sz="0" w:space="0" w:color="auto"/>
        <w:left w:val="none" w:sz="0" w:space="0" w:color="auto"/>
        <w:bottom w:val="none" w:sz="0" w:space="0" w:color="auto"/>
        <w:right w:val="none" w:sz="0" w:space="0" w:color="auto"/>
      </w:divBdr>
    </w:div>
    <w:div w:id="63068092">
      <w:bodyDiv w:val="1"/>
      <w:marLeft w:val="0"/>
      <w:marRight w:val="0"/>
      <w:marTop w:val="0"/>
      <w:marBottom w:val="0"/>
      <w:divBdr>
        <w:top w:val="none" w:sz="0" w:space="0" w:color="auto"/>
        <w:left w:val="none" w:sz="0" w:space="0" w:color="auto"/>
        <w:bottom w:val="none" w:sz="0" w:space="0" w:color="auto"/>
        <w:right w:val="none" w:sz="0" w:space="0" w:color="auto"/>
      </w:divBdr>
    </w:div>
    <w:div w:id="82528343">
      <w:bodyDiv w:val="1"/>
      <w:marLeft w:val="0"/>
      <w:marRight w:val="0"/>
      <w:marTop w:val="0"/>
      <w:marBottom w:val="0"/>
      <w:divBdr>
        <w:top w:val="none" w:sz="0" w:space="0" w:color="auto"/>
        <w:left w:val="none" w:sz="0" w:space="0" w:color="auto"/>
        <w:bottom w:val="none" w:sz="0" w:space="0" w:color="auto"/>
        <w:right w:val="none" w:sz="0" w:space="0" w:color="auto"/>
      </w:divBdr>
    </w:div>
    <w:div w:id="94253806">
      <w:bodyDiv w:val="1"/>
      <w:marLeft w:val="0"/>
      <w:marRight w:val="0"/>
      <w:marTop w:val="0"/>
      <w:marBottom w:val="0"/>
      <w:divBdr>
        <w:top w:val="none" w:sz="0" w:space="0" w:color="auto"/>
        <w:left w:val="none" w:sz="0" w:space="0" w:color="auto"/>
        <w:bottom w:val="none" w:sz="0" w:space="0" w:color="auto"/>
        <w:right w:val="none" w:sz="0" w:space="0" w:color="auto"/>
      </w:divBdr>
    </w:div>
    <w:div w:id="110171350">
      <w:bodyDiv w:val="1"/>
      <w:marLeft w:val="0"/>
      <w:marRight w:val="0"/>
      <w:marTop w:val="0"/>
      <w:marBottom w:val="0"/>
      <w:divBdr>
        <w:top w:val="none" w:sz="0" w:space="0" w:color="auto"/>
        <w:left w:val="none" w:sz="0" w:space="0" w:color="auto"/>
        <w:bottom w:val="none" w:sz="0" w:space="0" w:color="auto"/>
        <w:right w:val="none" w:sz="0" w:space="0" w:color="auto"/>
      </w:divBdr>
    </w:div>
    <w:div w:id="129327755">
      <w:bodyDiv w:val="1"/>
      <w:marLeft w:val="0"/>
      <w:marRight w:val="0"/>
      <w:marTop w:val="0"/>
      <w:marBottom w:val="0"/>
      <w:divBdr>
        <w:top w:val="none" w:sz="0" w:space="0" w:color="auto"/>
        <w:left w:val="none" w:sz="0" w:space="0" w:color="auto"/>
        <w:bottom w:val="none" w:sz="0" w:space="0" w:color="auto"/>
        <w:right w:val="none" w:sz="0" w:space="0" w:color="auto"/>
      </w:divBdr>
    </w:div>
    <w:div w:id="158278660">
      <w:bodyDiv w:val="1"/>
      <w:marLeft w:val="0"/>
      <w:marRight w:val="0"/>
      <w:marTop w:val="0"/>
      <w:marBottom w:val="0"/>
      <w:divBdr>
        <w:top w:val="none" w:sz="0" w:space="0" w:color="auto"/>
        <w:left w:val="none" w:sz="0" w:space="0" w:color="auto"/>
        <w:bottom w:val="none" w:sz="0" w:space="0" w:color="auto"/>
        <w:right w:val="none" w:sz="0" w:space="0" w:color="auto"/>
      </w:divBdr>
    </w:div>
    <w:div w:id="167527828">
      <w:bodyDiv w:val="1"/>
      <w:marLeft w:val="0"/>
      <w:marRight w:val="0"/>
      <w:marTop w:val="0"/>
      <w:marBottom w:val="0"/>
      <w:divBdr>
        <w:top w:val="none" w:sz="0" w:space="0" w:color="auto"/>
        <w:left w:val="none" w:sz="0" w:space="0" w:color="auto"/>
        <w:bottom w:val="none" w:sz="0" w:space="0" w:color="auto"/>
        <w:right w:val="none" w:sz="0" w:space="0" w:color="auto"/>
      </w:divBdr>
    </w:div>
    <w:div w:id="168494863">
      <w:bodyDiv w:val="1"/>
      <w:marLeft w:val="0"/>
      <w:marRight w:val="0"/>
      <w:marTop w:val="0"/>
      <w:marBottom w:val="0"/>
      <w:divBdr>
        <w:top w:val="none" w:sz="0" w:space="0" w:color="auto"/>
        <w:left w:val="none" w:sz="0" w:space="0" w:color="auto"/>
        <w:bottom w:val="none" w:sz="0" w:space="0" w:color="auto"/>
        <w:right w:val="none" w:sz="0" w:space="0" w:color="auto"/>
      </w:divBdr>
    </w:div>
    <w:div w:id="170343311">
      <w:bodyDiv w:val="1"/>
      <w:marLeft w:val="0"/>
      <w:marRight w:val="0"/>
      <w:marTop w:val="0"/>
      <w:marBottom w:val="0"/>
      <w:divBdr>
        <w:top w:val="none" w:sz="0" w:space="0" w:color="auto"/>
        <w:left w:val="none" w:sz="0" w:space="0" w:color="auto"/>
        <w:bottom w:val="none" w:sz="0" w:space="0" w:color="auto"/>
        <w:right w:val="none" w:sz="0" w:space="0" w:color="auto"/>
      </w:divBdr>
    </w:div>
    <w:div w:id="199710047">
      <w:bodyDiv w:val="1"/>
      <w:marLeft w:val="0"/>
      <w:marRight w:val="0"/>
      <w:marTop w:val="0"/>
      <w:marBottom w:val="0"/>
      <w:divBdr>
        <w:top w:val="none" w:sz="0" w:space="0" w:color="auto"/>
        <w:left w:val="none" w:sz="0" w:space="0" w:color="auto"/>
        <w:bottom w:val="none" w:sz="0" w:space="0" w:color="auto"/>
        <w:right w:val="none" w:sz="0" w:space="0" w:color="auto"/>
      </w:divBdr>
    </w:div>
    <w:div w:id="231894948">
      <w:bodyDiv w:val="1"/>
      <w:marLeft w:val="0"/>
      <w:marRight w:val="0"/>
      <w:marTop w:val="0"/>
      <w:marBottom w:val="0"/>
      <w:divBdr>
        <w:top w:val="none" w:sz="0" w:space="0" w:color="auto"/>
        <w:left w:val="none" w:sz="0" w:space="0" w:color="auto"/>
        <w:bottom w:val="none" w:sz="0" w:space="0" w:color="auto"/>
        <w:right w:val="none" w:sz="0" w:space="0" w:color="auto"/>
      </w:divBdr>
    </w:div>
    <w:div w:id="276254144">
      <w:bodyDiv w:val="1"/>
      <w:marLeft w:val="0"/>
      <w:marRight w:val="0"/>
      <w:marTop w:val="0"/>
      <w:marBottom w:val="0"/>
      <w:divBdr>
        <w:top w:val="none" w:sz="0" w:space="0" w:color="auto"/>
        <w:left w:val="none" w:sz="0" w:space="0" w:color="auto"/>
        <w:bottom w:val="none" w:sz="0" w:space="0" w:color="auto"/>
        <w:right w:val="none" w:sz="0" w:space="0" w:color="auto"/>
      </w:divBdr>
    </w:div>
    <w:div w:id="278416548">
      <w:bodyDiv w:val="1"/>
      <w:marLeft w:val="0"/>
      <w:marRight w:val="0"/>
      <w:marTop w:val="0"/>
      <w:marBottom w:val="0"/>
      <w:divBdr>
        <w:top w:val="none" w:sz="0" w:space="0" w:color="auto"/>
        <w:left w:val="none" w:sz="0" w:space="0" w:color="auto"/>
        <w:bottom w:val="none" w:sz="0" w:space="0" w:color="auto"/>
        <w:right w:val="none" w:sz="0" w:space="0" w:color="auto"/>
      </w:divBdr>
    </w:div>
    <w:div w:id="281499047">
      <w:bodyDiv w:val="1"/>
      <w:marLeft w:val="0"/>
      <w:marRight w:val="0"/>
      <w:marTop w:val="0"/>
      <w:marBottom w:val="0"/>
      <w:divBdr>
        <w:top w:val="none" w:sz="0" w:space="0" w:color="auto"/>
        <w:left w:val="none" w:sz="0" w:space="0" w:color="auto"/>
        <w:bottom w:val="none" w:sz="0" w:space="0" w:color="auto"/>
        <w:right w:val="none" w:sz="0" w:space="0" w:color="auto"/>
      </w:divBdr>
    </w:div>
    <w:div w:id="281889763">
      <w:bodyDiv w:val="1"/>
      <w:marLeft w:val="0"/>
      <w:marRight w:val="0"/>
      <w:marTop w:val="0"/>
      <w:marBottom w:val="0"/>
      <w:divBdr>
        <w:top w:val="none" w:sz="0" w:space="0" w:color="auto"/>
        <w:left w:val="none" w:sz="0" w:space="0" w:color="auto"/>
        <w:bottom w:val="none" w:sz="0" w:space="0" w:color="auto"/>
        <w:right w:val="none" w:sz="0" w:space="0" w:color="auto"/>
      </w:divBdr>
    </w:div>
    <w:div w:id="296686312">
      <w:bodyDiv w:val="1"/>
      <w:marLeft w:val="0"/>
      <w:marRight w:val="0"/>
      <w:marTop w:val="0"/>
      <w:marBottom w:val="0"/>
      <w:divBdr>
        <w:top w:val="none" w:sz="0" w:space="0" w:color="auto"/>
        <w:left w:val="none" w:sz="0" w:space="0" w:color="auto"/>
        <w:bottom w:val="none" w:sz="0" w:space="0" w:color="auto"/>
        <w:right w:val="none" w:sz="0" w:space="0" w:color="auto"/>
      </w:divBdr>
    </w:div>
    <w:div w:id="335228814">
      <w:bodyDiv w:val="1"/>
      <w:marLeft w:val="0"/>
      <w:marRight w:val="0"/>
      <w:marTop w:val="0"/>
      <w:marBottom w:val="0"/>
      <w:divBdr>
        <w:top w:val="none" w:sz="0" w:space="0" w:color="auto"/>
        <w:left w:val="none" w:sz="0" w:space="0" w:color="auto"/>
        <w:bottom w:val="none" w:sz="0" w:space="0" w:color="auto"/>
        <w:right w:val="none" w:sz="0" w:space="0" w:color="auto"/>
      </w:divBdr>
    </w:div>
    <w:div w:id="339897212">
      <w:bodyDiv w:val="1"/>
      <w:marLeft w:val="0"/>
      <w:marRight w:val="0"/>
      <w:marTop w:val="0"/>
      <w:marBottom w:val="0"/>
      <w:divBdr>
        <w:top w:val="none" w:sz="0" w:space="0" w:color="auto"/>
        <w:left w:val="none" w:sz="0" w:space="0" w:color="auto"/>
        <w:bottom w:val="none" w:sz="0" w:space="0" w:color="auto"/>
        <w:right w:val="none" w:sz="0" w:space="0" w:color="auto"/>
      </w:divBdr>
    </w:div>
    <w:div w:id="355893062">
      <w:bodyDiv w:val="1"/>
      <w:marLeft w:val="0"/>
      <w:marRight w:val="0"/>
      <w:marTop w:val="0"/>
      <w:marBottom w:val="0"/>
      <w:divBdr>
        <w:top w:val="none" w:sz="0" w:space="0" w:color="auto"/>
        <w:left w:val="none" w:sz="0" w:space="0" w:color="auto"/>
        <w:bottom w:val="none" w:sz="0" w:space="0" w:color="auto"/>
        <w:right w:val="none" w:sz="0" w:space="0" w:color="auto"/>
      </w:divBdr>
    </w:div>
    <w:div w:id="376590037">
      <w:bodyDiv w:val="1"/>
      <w:marLeft w:val="0"/>
      <w:marRight w:val="0"/>
      <w:marTop w:val="0"/>
      <w:marBottom w:val="0"/>
      <w:divBdr>
        <w:top w:val="none" w:sz="0" w:space="0" w:color="auto"/>
        <w:left w:val="none" w:sz="0" w:space="0" w:color="auto"/>
        <w:bottom w:val="none" w:sz="0" w:space="0" w:color="auto"/>
        <w:right w:val="none" w:sz="0" w:space="0" w:color="auto"/>
      </w:divBdr>
    </w:div>
    <w:div w:id="382022174">
      <w:bodyDiv w:val="1"/>
      <w:marLeft w:val="0"/>
      <w:marRight w:val="0"/>
      <w:marTop w:val="0"/>
      <w:marBottom w:val="0"/>
      <w:divBdr>
        <w:top w:val="none" w:sz="0" w:space="0" w:color="auto"/>
        <w:left w:val="none" w:sz="0" w:space="0" w:color="auto"/>
        <w:bottom w:val="none" w:sz="0" w:space="0" w:color="auto"/>
        <w:right w:val="none" w:sz="0" w:space="0" w:color="auto"/>
      </w:divBdr>
    </w:div>
    <w:div w:id="382559878">
      <w:bodyDiv w:val="1"/>
      <w:marLeft w:val="0"/>
      <w:marRight w:val="0"/>
      <w:marTop w:val="0"/>
      <w:marBottom w:val="0"/>
      <w:divBdr>
        <w:top w:val="none" w:sz="0" w:space="0" w:color="auto"/>
        <w:left w:val="none" w:sz="0" w:space="0" w:color="auto"/>
        <w:bottom w:val="none" w:sz="0" w:space="0" w:color="auto"/>
        <w:right w:val="none" w:sz="0" w:space="0" w:color="auto"/>
      </w:divBdr>
    </w:div>
    <w:div w:id="384794314">
      <w:bodyDiv w:val="1"/>
      <w:marLeft w:val="0"/>
      <w:marRight w:val="0"/>
      <w:marTop w:val="0"/>
      <w:marBottom w:val="0"/>
      <w:divBdr>
        <w:top w:val="none" w:sz="0" w:space="0" w:color="auto"/>
        <w:left w:val="none" w:sz="0" w:space="0" w:color="auto"/>
        <w:bottom w:val="none" w:sz="0" w:space="0" w:color="auto"/>
        <w:right w:val="none" w:sz="0" w:space="0" w:color="auto"/>
      </w:divBdr>
    </w:div>
    <w:div w:id="390812025">
      <w:bodyDiv w:val="1"/>
      <w:marLeft w:val="0"/>
      <w:marRight w:val="0"/>
      <w:marTop w:val="0"/>
      <w:marBottom w:val="0"/>
      <w:divBdr>
        <w:top w:val="none" w:sz="0" w:space="0" w:color="auto"/>
        <w:left w:val="none" w:sz="0" w:space="0" w:color="auto"/>
        <w:bottom w:val="none" w:sz="0" w:space="0" w:color="auto"/>
        <w:right w:val="none" w:sz="0" w:space="0" w:color="auto"/>
      </w:divBdr>
    </w:div>
    <w:div w:id="397410634">
      <w:bodyDiv w:val="1"/>
      <w:marLeft w:val="0"/>
      <w:marRight w:val="0"/>
      <w:marTop w:val="0"/>
      <w:marBottom w:val="0"/>
      <w:divBdr>
        <w:top w:val="none" w:sz="0" w:space="0" w:color="auto"/>
        <w:left w:val="none" w:sz="0" w:space="0" w:color="auto"/>
        <w:bottom w:val="none" w:sz="0" w:space="0" w:color="auto"/>
        <w:right w:val="none" w:sz="0" w:space="0" w:color="auto"/>
      </w:divBdr>
    </w:div>
    <w:div w:id="398866829">
      <w:bodyDiv w:val="1"/>
      <w:marLeft w:val="0"/>
      <w:marRight w:val="0"/>
      <w:marTop w:val="0"/>
      <w:marBottom w:val="0"/>
      <w:divBdr>
        <w:top w:val="none" w:sz="0" w:space="0" w:color="auto"/>
        <w:left w:val="none" w:sz="0" w:space="0" w:color="auto"/>
        <w:bottom w:val="none" w:sz="0" w:space="0" w:color="auto"/>
        <w:right w:val="none" w:sz="0" w:space="0" w:color="auto"/>
      </w:divBdr>
    </w:div>
    <w:div w:id="420835705">
      <w:bodyDiv w:val="1"/>
      <w:marLeft w:val="0"/>
      <w:marRight w:val="0"/>
      <w:marTop w:val="0"/>
      <w:marBottom w:val="0"/>
      <w:divBdr>
        <w:top w:val="none" w:sz="0" w:space="0" w:color="auto"/>
        <w:left w:val="none" w:sz="0" w:space="0" w:color="auto"/>
        <w:bottom w:val="none" w:sz="0" w:space="0" w:color="auto"/>
        <w:right w:val="none" w:sz="0" w:space="0" w:color="auto"/>
      </w:divBdr>
    </w:div>
    <w:div w:id="424304213">
      <w:bodyDiv w:val="1"/>
      <w:marLeft w:val="0"/>
      <w:marRight w:val="0"/>
      <w:marTop w:val="0"/>
      <w:marBottom w:val="0"/>
      <w:divBdr>
        <w:top w:val="none" w:sz="0" w:space="0" w:color="auto"/>
        <w:left w:val="none" w:sz="0" w:space="0" w:color="auto"/>
        <w:bottom w:val="none" w:sz="0" w:space="0" w:color="auto"/>
        <w:right w:val="none" w:sz="0" w:space="0" w:color="auto"/>
      </w:divBdr>
    </w:div>
    <w:div w:id="428700445">
      <w:bodyDiv w:val="1"/>
      <w:marLeft w:val="0"/>
      <w:marRight w:val="0"/>
      <w:marTop w:val="0"/>
      <w:marBottom w:val="0"/>
      <w:divBdr>
        <w:top w:val="none" w:sz="0" w:space="0" w:color="auto"/>
        <w:left w:val="none" w:sz="0" w:space="0" w:color="auto"/>
        <w:bottom w:val="none" w:sz="0" w:space="0" w:color="auto"/>
        <w:right w:val="none" w:sz="0" w:space="0" w:color="auto"/>
      </w:divBdr>
    </w:div>
    <w:div w:id="430200037">
      <w:bodyDiv w:val="1"/>
      <w:marLeft w:val="0"/>
      <w:marRight w:val="0"/>
      <w:marTop w:val="0"/>
      <w:marBottom w:val="0"/>
      <w:divBdr>
        <w:top w:val="none" w:sz="0" w:space="0" w:color="auto"/>
        <w:left w:val="none" w:sz="0" w:space="0" w:color="auto"/>
        <w:bottom w:val="none" w:sz="0" w:space="0" w:color="auto"/>
        <w:right w:val="none" w:sz="0" w:space="0" w:color="auto"/>
      </w:divBdr>
    </w:div>
    <w:div w:id="458106349">
      <w:bodyDiv w:val="1"/>
      <w:marLeft w:val="0"/>
      <w:marRight w:val="0"/>
      <w:marTop w:val="0"/>
      <w:marBottom w:val="0"/>
      <w:divBdr>
        <w:top w:val="none" w:sz="0" w:space="0" w:color="auto"/>
        <w:left w:val="none" w:sz="0" w:space="0" w:color="auto"/>
        <w:bottom w:val="none" w:sz="0" w:space="0" w:color="auto"/>
        <w:right w:val="none" w:sz="0" w:space="0" w:color="auto"/>
      </w:divBdr>
    </w:div>
    <w:div w:id="491020091">
      <w:bodyDiv w:val="1"/>
      <w:marLeft w:val="0"/>
      <w:marRight w:val="0"/>
      <w:marTop w:val="0"/>
      <w:marBottom w:val="0"/>
      <w:divBdr>
        <w:top w:val="none" w:sz="0" w:space="0" w:color="auto"/>
        <w:left w:val="none" w:sz="0" w:space="0" w:color="auto"/>
        <w:bottom w:val="none" w:sz="0" w:space="0" w:color="auto"/>
        <w:right w:val="none" w:sz="0" w:space="0" w:color="auto"/>
      </w:divBdr>
    </w:div>
    <w:div w:id="522136087">
      <w:bodyDiv w:val="1"/>
      <w:marLeft w:val="0"/>
      <w:marRight w:val="0"/>
      <w:marTop w:val="0"/>
      <w:marBottom w:val="0"/>
      <w:divBdr>
        <w:top w:val="none" w:sz="0" w:space="0" w:color="auto"/>
        <w:left w:val="none" w:sz="0" w:space="0" w:color="auto"/>
        <w:bottom w:val="none" w:sz="0" w:space="0" w:color="auto"/>
        <w:right w:val="none" w:sz="0" w:space="0" w:color="auto"/>
      </w:divBdr>
    </w:div>
    <w:div w:id="532693142">
      <w:bodyDiv w:val="1"/>
      <w:marLeft w:val="0"/>
      <w:marRight w:val="0"/>
      <w:marTop w:val="0"/>
      <w:marBottom w:val="0"/>
      <w:divBdr>
        <w:top w:val="none" w:sz="0" w:space="0" w:color="auto"/>
        <w:left w:val="none" w:sz="0" w:space="0" w:color="auto"/>
        <w:bottom w:val="none" w:sz="0" w:space="0" w:color="auto"/>
        <w:right w:val="none" w:sz="0" w:space="0" w:color="auto"/>
      </w:divBdr>
    </w:div>
    <w:div w:id="537937333">
      <w:bodyDiv w:val="1"/>
      <w:marLeft w:val="0"/>
      <w:marRight w:val="0"/>
      <w:marTop w:val="0"/>
      <w:marBottom w:val="0"/>
      <w:divBdr>
        <w:top w:val="none" w:sz="0" w:space="0" w:color="auto"/>
        <w:left w:val="none" w:sz="0" w:space="0" w:color="auto"/>
        <w:bottom w:val="none" w:sz="0" w:space="0" w:color="auto"/>
        <w:right w:val="none" w:sz="0" w:space="0" w:color="auto"/>
      </w:divBdr>
    </w:div>
    <w:div w:id="539514478">
      <w:bodyDiv w:val="1"/>
      <w:marLeft w:val="0"/>
      <w:marRight w:val="0"/>
      <w:marTop w:val="0"/>
      <w:marBottom w:val="0"/>
      <w:divBdr>
        <w:top w:val="none" w:sz="0" w:space="0" w:color="auto"/>
        <w:left w:val="none" w:sz="0" w:space="0" w:color="auto"/>
        <w:bottom w:val="none" w:sz="0" w:space="0" w:color="auto"/>
        <w:right w:val="none" w:sz="0" w:space="0" w:color="auto"/>
      </w:divBdr>
    </w:div>
    <w:div w:id="551893927">
      <w:bodyDiv w:val="1"/>
      <w:marLeft w:val="0"/>
      <w:marRight w:val="0"/>
      <w:marTop w:val="0"/>
      <w:marBottom w:val="0"/>
      <w:divBdr>
        <w:top w:val="none" w:sz="0" w:space="0" w:color="auto"/>
        <w:left w:val="none" w:sz="0" w:space="0" w:color="auto"/>
        <w:bottom w:val="none" w:sz="0" w:space="0" w:color="auto"/>
        <w:right w:val="none" w:sz="0" w:space="0" w:color="auto"/>
      </w:divBdr>
    </w:div>
    <w:div w:id="555236362">
      <w:bodyDiv w:val="1"/>
      <w:marLeft w:val="0"/>
      <w:marRight w:val="0"/>
      <w:marTop w:val="0"/>
      <w:marBottom w:val="0"/>
      <w:divBdr>
        <w:top w:val="none" w:sz="0" w:space="0" w:color="auto"/>
        <w:left w:val="none" w:sz="0" w:space="0" w:color="auto"/>
        <w:bottom w:val="none" w:sz="0" w:space="0" w:color="auto"/>
        <w:right w:val="none" w:sz="0" w:space="0" w:color="auto"/>
      </w:divBdr>
    </w:div>
    <w:div w:id="555749862">
      <w:bodyDiv w:val="1"/>
      <w:marLeft w:val="0"/>
      <w:marRight w:val="0"/>
      <w:marTop w:val="0"/>
      <w:marBottom w:val="0"/>
      <w:divBdr>
        <w:top w:val="none" w:sz="0" w:space="0" w:color="auto"/>
        <w:left w:val="none" w:sz="0" w:space="0" w:color="auto"/>
        <w:bottom w:val="none" w:sz="0" w:space="0" w:color="auto"/>
        <w:right w:val="none" w:sz="0" w:space="0" w:color="auto"/>
      </w:divBdr>
    </w:div>
    <w:div w:id="561788835">
      <w:bodyDiv w:val="1"/>
      <w:marLeft w:val="0"/>
      <w:marRight w:val="0"/>
      <w:marTop w:val="0"/>
      <w:marBottom w:val="0"/>
      <w:divBdr>
        <w:top w:val="none" w:sz="0" w:space="0" w:color="auto"/>
        <w:left w:val="none" w:sz="0" w:space="0" w:color="auto"/>
        <w:bottom w:val="none" w:sz="0" w:space="0" w:color="auto"/>
        <w:right w:val="none" w:sz="0" w:space="0" w:color="auto"/>
      </w:divBdr>
    </w:div>
    <w:div w:id="567305714">
      <w:bodyDiv w:val="1"/>
      <w:marLeft w:val="0"/>
      <w:marRight w:val="0"/>
      <w:marTop w:val="0"/>
      <w:marBottom w:val="0"/>
      <w:divBdr>
        <w:top w:val="none" w:sz="0" w:space="0" w:color="auto"/>
        <w:left w:val="none" w:sz="0" w:space="0" w:color="auto"/>
        <w:bottom w:val="none" w:sz="0" w:space="0" w:color="auto"/>
        <w:right w:val="none" w:sz="0" w:space="0" w:color="auto"/>
      </w:divBdr>
    </w:div>
    <w:div w:id="579022311">
      <w:bodyDiv w:val="1"/>
      <w:marLeft w:val="0"/>
      <w:marRight w:val="0"/>
      <w:marTop w:val="0"/>
      <w:marBottom w:val="0"/>
      <w:divBdr>
        <w:top w:val="none" w:sz="0" w:space="0" w:color="auto"/>
        <w:left w:val="none" w:sz="0" w:space="0" w:color="auto"/>
        <w:bottom w:val="none" w:sz="0" w:space="0" w:color="auto"/>
        <w:right w:val="none" w:sz="0" w:space="0" w:color="auto"/>
      </w:divBdr>
    </w:div>
    <w:div w:id="592056418">
      <w:bodyDiv w:val="1"/>
      <w:marLeft w:val="0"/>
      <w:marRight w:val="0"/>
      <w:marTop w:val="0"/>
      <w:marBottom w:val="0"/>
      <w:divBdr>
        <w:top w:val="none" w:sz="0" w:space="0" w:color="auto"/>
        <w:left w:val="none" w:sz="0" w:space="0" w:color="auto"/>
        <w:bottom w:val="none" w:sz="0" w:space="0" w:color="auto"/>
        <w:right w:val="none" w:sz="0" w:space="0" w:color="auto"/>
      </w:divBdr>
    </w:div>
    <w:div w:id="598752491">
      <w:bodyDiv w:val="1"/>
      <w:marLeft w:val="0"/>
      <w:marRight w:val="0"/>
      <w:marTop w:val="0"/>
      <w:marBottom w:val="0"/>
      <w:divBdr>
        <w:top w:val="none" w:sz="0" w:space="0" w:color="auto"/>
        <w:left w:val="none" w:sz="0" w:space="0" w:color="auto"/>
        <w:bottom w:val="none" w:sz="0" w:space="0" w:color="auto"/>
        <w:right w:val="none" w:sz="0" w:space="0" w:color="auto"/>
      </w:divBdr>
    </w:div>
    <w:div w:id="602344946">
      <w:bodyDiv w:val="1"/>
      <w:marLeft w:val="0"/>
      <w:marRight w:val="0"/>
      <w:marTop w:val="0"/>
      <w:marBottom w:val="0"/>
      <w:divBdr>
        <w:top w:val="none" w:sz="0" w:space="0" w:color="auto"/>
        <w:left w:val="none" w:sz="0" w:space="0" w:color="auto"/>
        <w:bottom w:val="none" w:sz="0" w:space="0" w:color="auto"/>
        <w:right w:val="none" w:sz="0" w:space="0" w:color="auto"/>
      </w:divBdr>
    </w:div>
    <w:div w:id="624821468">
      <w:bodyDiv w:val="1"/>
      <w:marLeft w:val="0"/>
      <w:marRight w:val="0"/>
      <w:marTop w:val="0"/>
      <w:marBottom w:val="0"/>
      <w:divBdr>
        <w:top w:val="none" w:sz="0" w:space="0" w:color="auto"/>
        <w:left w:val="none" w:sz="0" w:space="0" w:color="auto"/>
        <w:bottom w:val="none" w:sz="0" w:space="0" w:color="auto"/>
        <w:right w:val="none" w:sz="0" w:space="0" w:color="auto"/>
      </w:divBdr>
    </w:div>
    <w:div w:id="633104373">
      <w:bodyDiv w:val="1"/>
      <w:marLeft w:val="0"/>
      <w:marRight w:val="0"/>
      <w:marTop w:val="0"/>
      <w:marBottom w:val="0"/>
      <w:divBdr>
        <w:top w:val="none" w:sz="0" w:space="0" w:color="auto"/>
        <w:left w:val="none" w:sz="0" w:space="0" w:color="auto"/>
        <w:bottom w:val="none" w:sz="0" w:space="0" w:color="auto"/>
        <w:right w:val="none" w:sz="0" w:space="0" w:color="auto"/>
      </w:divBdr>
    </w:div>
    <w:div w:id="637804013">
      <w:bodyDiv w:val="1"/>
      <w:marLeft w:val="0"/>
      <w:marRight w:val="0"/>
      <w:marTop w:val="0"/>
      <w:marBottom w:val="0"/>
      <w:divBdr>
        <w:top w:val="none" w:sz="0" w:space="0" w:color="auto"/>
        <w:left w:val="none" w:sz="0" w:space="0" w:color="auto"/>
        <w:bottom w:val="none" w:sz="0" w:space="0" w:color="auto"/>
        <w:right w:val="none" w:sz="0" w:space="0" w:color="auto"/>
      </w:divBdr>
    </w:div>
    <w:div w:id="646084730">
      <w:bodyDiv w:val="1"/>
      <w:marLeft w:val="0"/>
      <w:marRight w:val="0"/>
      <w:marTop w:val="0"/>
      <w:marBottom w:val="0"/>
      <w:divBdr>
        <w:top w:val="none" w:sz="0" w:space="0" w:color="auto"/>
        <w:left w:val="none" w:sz="0" w:space="0" w:color="auto"/>
        <w:bottom w:val="none" w:sz="0" w:space="0" w:color="auto"/>
        <w:right w:val="none" w:sz="0" w:space="0" w:color="auto"/>
      </w:divBdr>
    </w:div>
    <w:div w:id="680663248">
      <w:bodyDiv w:val="1"/>
      <w:marLeft w:val="0"/>
      <w:marRight w:val="0"/>
      <w:marTop w:val="0"/>
      <w:marBottom w:val="0"/>
      <w:divBdr>
        <w:top w:val="none" w:sz="0" w:space="0" w:color="auto"/>
        <w:left w:val="none" w:sz="0" w:space="0" w:color="auto"/>
        <w:bottom w:val="none" w:sz="0" w:space="0" w:color="auto"/>
        <w:right w:val="none" w:sz="0" w:space="0" w:color="auto"/>
      </w:divBdr>
    </w:div>
    <w:div w:id="680745292">
      <w:bodyDiv w:val="1"/>
      <w:marLeft w:val="0"/>
      <w:marRight w:val="0"/>
      <w:marTop w:val="0"/>
      <w:marBottom w:val="0"/>
      <w:divBdr>
        <w:top w:val="none" w:sz="0" w:space="0" w:color="auto"/>
        <w:left w:val="none" w:sz="0" w:space="0" w:color="auto"/>
        <w:bottom w:val="none" w:sz="0" w:space="0" w:color="auto"/>
        <w:right w:val="none" w:sz="0" w:space="0" w:color="auto"/>
      </w:divBdr>
    </w:div>
    <w:div w:id="709450471">
      <w:bodyDiv w:val="1"/>
      <w:marLeft w:val="0"/>
      <w:marRight w:val="0"/>
      <w:marTop w:val="0"/>
      <w:marBottom w:val="0"/>
      <w:divBdr>
        <w:top w:val="none" w:sz="0" w:space="0" w:color="auto"/>
        <w:left w:val="none" w:sz="0" w:space="0" w:color="auto"/>
        <w:bottom w:val="none" w:sz="0" w:space="0" w:color="auto"/>
        <w:right w:val="none" w:sz="0" w:space="0" w:color="auto"/>
      </w:divBdr>
    </w:div>
    <w:div w:id="712995358">
      <w:bodyDiv w:val="1"/>
      <w:marLeft w:val="0"/>
      <w:marRight w:val="0"/>
      <w:marTop w:val="0"/>
      <w:marBottom w:val="0"/>
      <w:divBdr>
        <w:top w:val="none" w:sz="0" w:space="0" w:color="auto"/>
        <w:left w:val="none" w:sz="0" w:space="0" w:color="auto"/>
        <w:bottom w:val="none" w:sz="0" w:space="0" w:color="auto"/>
        <w:right w:val="none" w:sz="0" w:space="0" w:color="auto"/>
      </w:divBdr>
    </w:div>
    <w:div w:id="722606804">
      <w:bodyDiv w:val="1"/>
      <w:marLeft w:val="0"/>
      <w:marRight w:val="0"/>
      <w:marTop w:val="0"/>
      <w:marBottom w:val="0"/>
      <w:divBdr>
        <w:top w:val="none" w:sz="0" w:space="0" w:color="auto"/>
        <w:left w:val="none" w:sz="0" w:space="0" w:color="auto"/>
        <w:bottom w:val="none" w:sz="0" w:space="0" w:color="auto"/>
        <w:right w:val="none" w:sz="0" w:space="0" w:color="auto"/>
      </w:divBdr>
    </w:div>
    <w:div w:id="724254507">
      <w:bodyDiv w:val="1"/>
      <w:marLeft w:val="0"/>
      <w:marRight w:val="0"/>
      <w:marTop w:val="0"/>
      <w:marBottom w:val="0"/>
      <w:divBdr>
        <w:top w:val="none" w:sz="0" w:space="0" w:color="auto"/>
        <w:left w:val="none" w:sz="0" w:space="0" w:color="auto"/>
        <w:bottom w:val="none" w:sz="0" w:space="0" w:color="auto"/>
        <w:right w:val="none" w:sz="0" w:space="0" w:color="auto"/>
      </w:divBdr>
    </w:div>
    <w:div w:id="835681533">
      <w:bodyDiv w:val="1"/>
      <w:marLeft w:val="0"/>
      <w:marRight w:val="0"/>
      <w:marTop w:val="0"/>
      <w:marBottom w:val="0"/>
      <w:divBdr>
        <w:top w:val="none" w:sz="0" w:space="0" w:color="auto"/>
        <w:left w:val="none" w:sz="0" w:space="0" w:color="auto"/>
        <w:bottom w:val="none" w:sz="0" w:space="0" w:color="auto"/>
        <w:right w:val="none" w:sz="0" w:space="0" w:color="auto"/>
      </w:divBdr>
    </w:div>
    <w:div w:id="837503488">
      <w:bodyDiv w:val="1"/>
      <w:marLeft w:val="0"/>
      <w:marRight w:val="0"/>
      <w:marTop w:val="0"/>
      <w:marBottom w:val="0"/>
      <w:divBdr>
        <w:top w:val="none" w:sz="0" w:space="0" w:color="auto"/>
        <w:left w:val="none" w:sz="0" w:space="0" w:color="auto"/>
        <w:bottom w:val="none" w:sz="0" w:space="0" w:color="auto"/>
        <w:right w:val="none" w:sz="0" w:space="0" w:color="auto"/>
      </w:divBdr>
    </w:div>
    <w:div w:id="850727677">
      <w:bodyDiv w:val="1"/>
      <w:marLeft w:val="0"/>
      <w:marRight w:val="0"/>
      <w:marTop w:val="0"/>
      <w:marBottom w:val="0"/>
      <w:divBdr>
        <w:top w:val="none" w:sz="0" w:space="0" w:color="auto"/>
        <w:left w:val="none" w:sz="0" w:space="0" w:color="auto"/>
        <w:bottom w:val="none" w:sz="0" w:space="0" w:color="auto"/>
        <w:right w:val="none" w:sz="0" w:space="0" w:color="auto"/>
      </w:divBdr>
    </w:div>
    <w:div w:id="854928447">
      <w:bodyDiv w:val="1"/>
      <w:marLeft w:val="0"/>
      <w:marRight w:val="0"/>
      <w:marTop w:val="0"/>
      <w:marBottom w:val="0"/>
      <w:divBdr>
        <w:top w:val="none" w:sz="0" w:space="0" w:color="auto"/>
        <w:left w:val="none" w:sz="0" w:space="0" w:color="auto"/>
        <w:bottom w:val="none" w:sz="0" w:space="0" w:color="auto"/>
        <w:right w:val="none" w:sz="0" w:space="0" w:color="auto"/>
      </w:divBdr>
    </w:div>
    <w:div w:id="863832251">
      <w:bodyDiv w:val="1"/>
      <w:marLeft w:val="0"/>
      <w:marRight w:val="0"/>
      <w:marTop w:val="0"/>
      <w:marBottom w:val="0"/>
      <w:divBdr>
        <w:top w:val="none" w:sz="0" w:space="0" w:color="auto"/>
        <w:left w:val="none" w:sz="0" w:space="0" w:color="auto"/>
        <w:bottom w:val="none" w:sz="0" w:space="0" w:color="auto"/>
        <w:right w:val="none" w:sz="0" w:space="0" w:color="auto"/>
      </w:divBdr>
    </w:div>
    <w:div w:id="868877299">
      <w:bodyDiv w:val="1"/>
      <w:marLeft w:val="0"/>
      <w:marRight w:val="0"/>
      <w:marTop w:val="0"/>
      <w:marBottom w:val="0"/>
      <w:divBdr>
        <w:top w:val="none" w:sz="0" w:space="0" w:color="auto"/>
        <w:left w:val="none" w:sz="0" w:space="0" w:color="auto"/>
        <w:bottom w:val="none" w:sz="0" w:space="0" w:color="auto"/>
        <w:right w:val="none" w:sz="0" w:space="0" w:color="auto"/>
      </w:divBdr>
    </w:div>
    <w:div w:id="876895197">
      <w:bodyDiv w:val="1"/>
      <w:marLeft w:val="0"/>
      <w:marRight w:val="0"/>
      <w:marTop w:val="0"/>
      <w:marBottom w:val="0"/>
      <w:divBdr>
        <w:top w:val="none" w:sz="0" w:space="0" w:color="auto"/>
        <w:left w:val="none" w:sz="0" w:space="0" w:color="auto"/>
        <w:bottom w:val="none" w:sz="0" w:space="0" w:color="auto"/>
        <w:right w:val="none" w:sz="0" w:space="0" w:color="auto"/>
      </w:divBdr>
    </w:div>
    <w:div w:id="880364499">
      <w:bodyDiv w:val="1"/>
      <w:marLeft w:val="0"/>
      <w:marRight w:val="0"/>
      <w:marTop w:val="0"/>
      <w:marBottom w:val="0"/>
      <w:divBdr>
        <w:top w:val="none" w:sz="0" w:space="0" w:color="auto"/>
        <w:left w:val="none" w:sz="0" w:space="0" w:color="auto"/>
        <w:bottom w:val="none" w:sz="0" w:space="0" w:color="auto"/>
        <w:right w:val="none" w:sz="0" w:space="0" w:color="auto"/>
      </w:divBdr>
    </w:div>
    <w:div w:id="892884099">
      <w:bodyDiv w:val="1"/>
      <w:marLeft w:val="0"/>
      <w:marRight w:val="0"/>
      <w:marTop w:val="0"/>
      <w:marBottom w:val="0"/>
      <w:divBdr>
        <w:top w:val="none" w:sz="0" w:space="0" w:color="auto"/>
        <w:left w:val="none" w:sz="0" w:space="0" w:color="auto"/>
        <w:bottom w:val="none" w:sz="0" w:space="0" w:color="auto"/>
        <w:right w:val="none" w:sz="0" w:space="0" w:color="auto"/>
      </w:divBdr>
    </w:div>
    <w:div w:id="893542487">
      <w:bodyDiv w:val="1"/>
      <w:marLeft w:val="0"/>
      <w:marRight w:val="0"/>
      <w:marTop w:val="0"/>
      <w:marBottom w:val="0"/>
      <w:divBdr>
        <w:top w:val="none" w:sz="0" w:space="0" w:color="auto"/>
        <w:left w:val="none" w:sz="0" w:space="0" w:color="auto"/>
        <w:bottom w:val="none" w:sz="0" w:space="0" w:color="auto"/>
        <w:right w:val="none" w:sz="0" w:space="0" w:color="auto"/>
      </w:divBdr>
    </w:div>
    <w:div w:id="911087423">
      <w:bodyDiv w:val="1"/>
      <w:marLeft w:val="0"/>
      <w:marRight w:val="0"/>
      <w:marTop w:val="0"/>
      <w:marBottom w:val="0"/>
      <w:divBdr>
        <w:top w:val="none" w:sz="0" w:space="0" w:color="auto"/>
        <w:left w:val="none" w:sz="0" w:space="0" w:color="auto"/>
        <w:bottom w:val="none" w:sz="0" w:space="0" w:color="auto"/>
        <w:right w:val="none" w:sz="0" w:space="0" w:color="auto"/>
      </w:divBdr>
    </w:div>
    <w:div w:id="928004995">
      <w:bodyDiv w:val="1"/>
      <w:marLeft w:val="0"/>
      <w:marRight w:val="0"/>
      <w:marTop w:val="0"/>
      <w:marBottom w:val="0"/>
      <w:divBdr>
        <w:top w:val="none" w:sz="0" w:space="0" w:color="auto"/>
        <w:left w:val="none" w:sz="0" w:space="0" w:color="auto"/>
        <w:bottom w:val="none" w:sz="0" w:space="0" w:color="auto"/>
        <w:right w:val="none" w:sz="0" w:space="0" w:color="auto"/>
      </w:divBdr>
    </w:div>
    <w:div w:id="929505759">
      <w:bodyDiv w:val="1"/>
      <w:marLeft w:val="0"/>
      <w:marRight w:val="0"/>
      <w:marTop w:val="0"/>
      <w:marBottom w:val="0"/>
      <w:divBdr>
        <w:top w:val="none" w:sz="0" w:space="0" w:color="auto"/>
        <w:left w:val="none" w:sz="0" w:space="0" w:color="auto"/>
        <w:bottom w:val="none" w:sz="0" w:space="0" w:color="auto"/>
        <w:right w:val="none" w:sz="0" w:space="0" w:color="auto"/>
      </w:divBdr>
    </w:div>
    <w:div w:id="938870361">
      <w:bodyDiv w:val="1"/>
      <w:marLeft w:val="0"/>
      <w:marRight w:val="0"/>
      <w:marTop w:val="0"/>
      <w:marBottom w:val="0"/>
      <w:divBdr>
        <w:top w:val="none" w:sz="0" w:space="0" w:color="auto"/>
        <w:left w:val="none" w:sz="0" w:space="0" w:color="auto"/>
        <w:bottom w:val="none" w:sz="0" w:space="0" w:color="auto"/>
        <w:right w:val="none" w:sz="0" w:space="0" w:color="auto"/>
      </w:divBdr>
    </w:div>
    <w:div w:id="946623494">
      <w:bodyDiv w:val="1"/>
      <w:marLeft w:val="0"/>
      <w:marRight w:val="0"/>
      <w:marTop w:val="0"/>
      <w:marBottom w:val="0"/>
      <w:divBdr>
        <w:top w:val="none" w:sz="0" w:space="0" w:color="auto"/>
        <w:left w:val="none" w:sz="0" w:space="0" w:color="auto"/>
        <w:bottom w:val="none" w:sz="0" w:space="0" w:color="auto"/>
        <w:right w:val="none" w:sz="0" w:space="0" w:color="auto"/>
      </w:divBdr>
    </w:div>
    <w:div w:id="972368671">
      <w:bodyDiv w:val="1"/>
      <w:marLeft w:val="0"/>
      <w:marRight w:val="0"/>
      <w:marTop w:val="0"/>
      <w:marBottom w:val="0"/>
      <w:divBdr>
        <w:top w:val="none" w:sz="0" w:space="0" w:color="auto"/>
        <w:left w:val="none" w:sz="0" w:space="0" w:color="auto"/>
        <w:bottom w:val="none" w:sz="0" w:space="0" w:color="auto"/>
        <w:right w:val="none" w:sz="0" w:space="0" w:color="auto"/>
      </w:divBdr>
    </w:div>
    <w:div w:id="988249205">
      <w:bodyDiv w:val="1"/>
      <w:marLeft w:val="0"/>
      <w:marRight w:val="0"/>
      <w:marTop w:val="0"/>
      <w:marBottom w:val="0"/>
      <w:divBdr>
        <w:top w:val="none" w:sz="0" w:space="0" w:color="auto"/>
        <w:left w:val="none" w:sz="0" w:space="0" w:color="auto"/>
        <w:bottom w:val="none" w:sz="0" w:space="0" w:color="auto"/>
        <w:right w:val="none" w:sz="0" w:space="0" w:color="auto"/>
      </w:divBdr>
    </w:div>
    <w:div w:id="993606434">
      <w:bodyDiv w:val="1"/>
      <w:marLeft w:val="0"/>
      <w:marRight w:val="0"/>
      <w:marTop w:val="0"/>
      <w:marBottom w:val="0"/>
      <w:divBdr>
        <w:top w:val="none" w:sz="0" w:space="0" w:color="auto"/>
        <w:left w:val="none" w:sz="0" w:space="0" w:color="auto"/>
        <w:bottom w:val="none" w:sz="0" w:space="0" w:color="auto"/>
        <w:right w:val="none" w:sz="0" w:space="0" w:color="auto"/>
      </w:divBdr>
    </w:div>
    <w:div w:id="998800932">
      <w:bodyDiv w:val="1"/>
      <w:marLeft w:val="0"/>
      <w:marRight w:val="0"/>
      <w:marTop w:val="0"/>
      <w:marBottom w:val="0"/>
      <w:divBdr>
        <w:top w:val="none" w:sz="0" w:space="0" w:color="auto"/>
        <w:left w:val="none" w:sz="0" w:space="0" w:color="auto"/>
        <w:bottom w:val="none" w:sz="0" w:space="0" w:color="auto"/>
        <w:right w:val="none" w:sz="0" w:space="0" w:color="auto"/>
      </w:divBdr>
    </w:div>
    <w:div w:id="1011224757">
      <w:bodyDiv w:val="1"/>
      <w:marLeft w:val="0"/>
      <w:marRight w:val="0"/>
      <w:marTop w:val="0"/>
      <w:marBottom w:val="0"/>
      <w:divBdr>
        <w:top w:val="none" w:sz="0" w:space="0" w:color="auto"/>
        <w:left w:val="none" w:sz="0" w:space="0" w:color="auto"/>
        <w:bottom w:val="none" w:sz="0" w:space="0" w:color="auto"/>
        <w:right w:val="none" w:sz="0" w:space="0" w:color="auto"/>
      </w:divBdr>
    </w:div>
    <w:div w:id="1018048948">
      <w:bodyDiv w:val="1"/>
      <w:marLeft w:val="0"/>
      <w:marRight w:val="0"/>
      <w:marTop w:val="0"/>
      <w:marBottom w:val="0"/>
      <w:divBdr>
        <w:top w:val="none" w:sz="0" w:space="0" w:color="auto"/>
        <w:left w:val="none" w:sz="0" w:space="0" w:color="auto"/>
        <w:bottom w:val="none" w:sz="0" w:space="0" w:color="auto"/>
        <w:right w:val="none" w:sz="0" w:space="0" w:color="auto"/>
      </w:divBdr>
    </w:div>
    <w:div w:id="1021275054">
      <w:bodyDiv w:val="1"/>
      <w:marLeft w:val="0"/>
      <w:marRight w:val="0"/>
      <w:marTop w:val="0"/>
      <w:marBottom w:val="0"/>
      <w:divBdr>
        <w:top w:val="none" w:sz="0" w:space="0" w:color="auto"/>
        <w:left w:val="none" w:sz="0" w:space="0" w:color="auto"/>
        <w:bottom w:val="none" w:sz="0" w:space="0" w:color="auto"/>
        <w:right w:val="none" w:sz="0" w:space="0" w:color="auto"/>
      </w:divBdr>
    </w:div>
    <w:div w:id="1029642533">
      <w:bodyDiv w:val="1"/>
      <w:marLeft w:val="0"/>
      <w:marRight w:val="0"/>
      <w:marTop w:val="0"/>
      <w:marBottom w:val="0"/>
      <w:divBdr>
        <w:top w:val="none" w:sz="0" w:space="0" w:color="auto"/>
        <w:left w:val="none" w:sz="0" w:space="0" w:color="auto"/>
        <w:bottom w:val="none" w:sz="0" w:space="0" w:color="auto"/>
        <w:right w:val="none" w:sz="0" w:space="0" w:color="auto"/>
      </w:divBdr>
    </w:div>
    <w:div w:id="1069422790">
      <w:bodyDiv w:val="1"/>
      <w:marLeft w:val="0"/>
      <w:marRight w:val="0"/>
      <w:marTop w:val="0"/>
      <w:marBottom w:val="0"/>
      <w:divBdr>
        <w:top w:val="none" w:sz="0" w:space="0" w:color="auto"/>
        <w:left w:val="none" w:sz="0" w:space="0" w:color="auto"/>
        <w:bottom w:val="none" w:sz="0" w:space="0" w:color="auto"/>
        <w:right w:val="none" w:sz="0" w:space="0" w:color="auto"/>
      </w:divBdr>
    </w:div>
    <w:div w:id="1110315747">
      <w:bodyDiv w:val="1"/>
      <w:marLeft w:val="0"/>
      <w:marRight w:val="0"/>
      <w:marTop w:val="0"/>
      <w:marBottom w:val="0"/>
      <w:divBdr>
        <w:top w:val="none" w:sz="0" w:space="0" w:color="auto"/>
        <w:left w:val="none" w:sz="0" w:space="0" w:color="auto"/>
        <w:bottom w:val="none" w:sz="0" w:space="0" w:color="auto"/>
        <w:right w:val="none" w:sz="0" w:space="0" w:color="auto"/>
      </w:divBdr>
    </w:div>
    <w:div w:id="1111899484">
      <w:bodyDiv w:val="1"/>
      <w:marLeft w:val="0"/>
      <w:marRight w:val="0"/>
      <w:marTop w:val="0"/>
      <w:marBottom w:val="0"/>
      <w:divBdr>
        <w:top w:val="none" w:sz="0" w:space="0" w:color="auto"/>
        <w:left w:val="none" w:sz="0" w:space="0" w:color="auto"/>
        <w:bottom w:val="none" w:sz="0" w:space="0" w:color="auto"/>
        <w:right w:val="none" w:sz="0" w:space="0" w:color="auto"/>
      </w:divBdr>
    </w:div>
    <w:div w:id="1118332783">
      <w:bodyDiv w:val="1"/>
      <w:marLeft w:val="0"/>
      <w:marRight w:val="0"/>
      <w:marTop w:val="0"/>
      <w:marBottom w:val="0"/>
      <w:divBdr>
        <w:top w:val="none" w:sz="0" w:space="0" w:color="auto"/>
        <w:left w:val="none" w:sz="0" w:space="0" w:color="auto"/>
        <w:bottom w:val="none" w:sz="0" w:space="0" w:color="auto"/>
        <w:right w:val="none" w:sz="0" w:space="0" w:color="auto"/>
      </w:divBdr>
    </w:div>
    <w:div w:id="1120104443">
      <w:bodyDiv w:val="1"/>
      <w:marLeft w:val="0"/>
      <w:marRight w:val="0"/>
      <w:marTop w:val="0"/>
      <w:marBottom w:val="0"/>
      <w:divBdr>
        <w:top w:val="none" w:sz="0" w:space="0" w:color="auto"/>
        <w:left w:val="none" w:sz="0" w:space="0" w:color="auto"/>
        <w:bottom w:val="none" w:sz="0" w:space="0" w:color="auto"/>
        <w:right w:val="none" w:sz="0" w:space="0" w:color="auto"/>
      </w:divBdr>
    </w:div>
    <w:div w:id="1122067826">
      <w:bodyDiv w:val="1"/>
      <w:marLeft w:val="0"/>
      <w:marRight w:val="0"/>
      <w:marTop w:val="0"/>
      <w:marBottom w:val="0"/>
      <w:divBdr>
        <w:top w:val="none" w:sz="0" w:space="0" w:color="auto"/>
        <w:left w:val="none" w:sz="0" w:space="0" w:color="auto"/>
        <w:bottom w:val="none" w:sz="0" w:space="0" w:color="auto"/>
        <w:right w:val="none" w:sz="0" w:space="0" w:color="auto"/>
      </w:divBdr>
    </w:div>
    <w:div w:id="1122656369">
      <w:bodyDiv w:val="1"/>
      <w:marLeft w:val="0"/>
      <w:marRight w:val="0"/>
      <w:marTop w:val="0"/>
      <w:marBottom w:val="0"/>
      <w:divBdr>
        <w:top w:val="none" w:sz="0" w:space="0" w:color="auto"/>
        <w:left w:val="none" w:sz="0" w:space="0" w:color="auto"/>
        <w:bottom w:val="none" w:sz="0" w:space="0" w:color="auto"/>
        <w:right w:val="none" w:sz="0" w:space="0" w:color="auto"/>
      </w:divBdr>
    </w:div>
    <w:div w:id="1130396705">
      <w:bodyDiv w:val="1"/>
      <w:marLeft w:val="0"/>
      <w:marRight w:val="0"/>
      <w:marTop w:val="0"/>
      <w:marBottom w:val="0"/>
      <w:divBdr>
        <w:top w:val="none" w:sz="0" w:space="0" w:color="auto"/>
        <w:left w:val="none" w:sz="0" w:space="0" w:color="auto"/>
        <w:bottom w:val="none" w:sz="0" w:space="0" w:color="auto"/>
        <w:right w:val="none" w:sz="0" w:space="0" w:color="auto"/>
      </w:divBdr>
    </w:div>
    <w:div w:id="1136483847">
      <w:bodyDiv w:val="1"/>
      <w:marLeft w:val="0"/>
      <w:marRight w:val="0"/>
      <w:marTop w:val="0"/>
      <w:marBottom w:val="0"/>
      <w:divBdr>
        <w:top w:val="none" w:sz="0" w:space="0" w:color="auto"/>
        <w:left w:val="none" w:sz="0" w:space="0" w:color="auto"/>
        <w:bottom w:val="none" w:sz="0" w:space="0" w:color="auto"/>
        <w:right w:val="none" w:sz="0" w:space="0" w:color="auto"/>
      </w:divBdr>
    </w:div>
    <w:div w:id="1144396783">
      <w:bodyDiv w:val="1"/>
      <w:marLeft w:val="0"/>
      <w:marRight w:val="0"/>
      <w:marTop w:val="0"/>
      <w:marBottom w:val="0"/>
      <w:divBdr>
        <w:top w:val="none" w:sz="0" w:space="0" w:color="auto"/>
        <w:left w:val="none" w:sz="0" w:space="0" w:color="auto"/>
        <w:bottom w:val="none" w:sz="0" w:space="0" w:color="auto"/>
        <w:right w:val="none" w:sz="0" w:space="0" w:color="auto"/>
      </w:divBdr>
    </w:div>
    <w:div w:id="1159618958">
      <w:bodyDiv w:val="1"/>
      <w:marLeft w:val="0"/>
      <w:marRight w:val="0"/>
      <w:marTop w:val="0"/>
      <w:marBottom w:val="0"/>
      <w:divBdr>
        <w:top w:val="none" w:sz="0" w:space="0" w:color="auto"/>
        <w:left w:val="none" w:sz="0" w:space="0" w:color="auto"/>
        <w:bottom w:val="none" w:sz="0" w:space="0" w:color="auto"/>
        <w:right w:val="none" w:sz="0" w:space="0" w:color="auto"/>
      </w:divBdr>
    </w:div>
    <w:div w:id="1178538440">
      <w:bodyDiv w:val="1"/>
      <w:marLeft w:val="0"/>
      <w:marRight w:val="0"/>
      <w:marTop w:val="0"/>
      <w:marBottom w:val="0"/>
      <w:divBdr>
        <w:top w:val="none" w:sz="0" w:space="0" w:color="auto"/>
        <w:left w:val="none" w:sz="0" w:space="0" w:color="auto"/>
        <w:bottom w:val="none" w:sz="0" w:space="0" w:color="auto"/>
        <w:right w:val="none" w:sz="0" w:space="0" w:color="auto"/>
      </w:divBdr>
    </w:div>
    <w:div w:id="1196846172">
      <w:bodyDiv w:val="1"/>
      <w:marLeft w:val="0"/>
      <w:marRight w:val="0"/>
      <w:marTop w:val="0"/>
      <w:marBottom w:val="0"/>
      <w:divBdr>
        <w:top w:val="none" w:sz="0" w:space="0" w:color="auto"/>
        <w:left w:val="none" w:sz="0" w:space="0" w:color="auto"/>
        <w:bottom w:val="none" w:sz="0" w:space="0" w:color="auto"/>
        <w:right w:val="none" w:sz="0" w:space="0" w:color="auto"/>
      </w:divBdr>
    </w:div>
    <w:div w:id="1219977508">
      <w:bodyDiv w:val="1"/>
      <w:marLeft w:val="0"/>
      <w:marRight w:val="0"/>
      <w:marTop w:val="0"/>
      <w:marBottom w:val="0"/>
      <w:divBdr>
        <w:top w:val="none" w:sz="0" w:space="0" w:color="auto"/>
        <w:left w:val="none" w:sz="0" w:space="0" w:color="auto"/>
        <w:bottom w:val="none" w:sz="0" w:space="0" w:color="auto"/>
        <w:right w:val="none" w:sz="0" w:space="0" w:color="auto"/>
      </w:divBdr>
    </w:div>
    <w:div w:id="1226792832">
      <w:bodyDiv w:val="1"/>
      <w:marLeft w:val="0"/>
      <w:marRight w:val="0"/>
      <w:marTop w:val="0"/>
      <w:marBottom w:val="0"/>
      <w:divBdr>
        <w:top w:val="none" w:sz="0" w:space="0" w:color="auto"/>
        <w:left w:val="none" w:sz="0" w:space="0" w:color="auto"/>
        <w:bottom w:val="none" w:sz="0" w:space="0" w:color="auto"/>
        <w:right w:val="none" w:sz="0" w:space="0" w:color="auto"/>
      </w:divBdr>
    </w:div>
    <w:div w:id="1246646466">
      <w:marLeft w:val="0"/>
      <w:marRight w:val="0"/>
      <w:marTop w:val="0"/>
      <w:marBottom w:val="0"/>
      <w:divBdr>
        <w:top w:val="none" w:sz="0" w:space="0" w:color="auto"/>
        <w:left w:val="none" w:sz="0" w:space="0" w:color="auto"/>
        <w:bottom w:val="none" w:sz="0" w:space="0" w:color="auto"/>
        <w:right w:val="none" w:sz="0" w:space="0" w:color="auto"/>
      </w:divBdr>
    </w:div>
    <w:div w:id="1246646467">
      <w:marLeft w:val="0"/>
      <w:marRight w:val="0"/>
      <w:marTop w:val="0"/>
      <w:marBottom w:val="0"/>
      <w:divBdr>
        <w:top w:val="none" w:sz="0" w:space="0" w:color="auto"/>
        <w:left w:val="none" w:sz="0" w:space="0" w:color="auto"/>
        <w:bottom w:val="none" w:sz="0" w:space="0" w:color="auto"/>
        <w:right w:val="none" w:sz="0" w:space="0" w:color="auto"/>
      </w:divBdr>
    </w:div>
    <w:div w:id="1246646468">
      <w:marLeft w:val="0"/>
      <w:marRight w:val="0"/>
      <w:marTop w:val="0"/>
      <w:marBottom w:val="0"/>
      <w:divBdr>
        <w:top w:val="none" w:sz="0" w:space="0" w:color="auto"/>
        <w:left w:val="none" w:sz="0" w:space="0" w:color="auto"/>
        <w:bottom w:val="none" w:sz="0" w:space="0" w:color="auto"/>
        <w:right w:val="none" w:sz="0" w:space="0" w:color="auto"/>
      </w:divBdr>
    </w:div>
    <w:div w:id="1246646469">
      <w:marLeft w:val="0"/>
      <w:marRight w:val="0"/>
      <w:marTop w:val="0"/>
      <w:marBottom w:val="0"/>
      <w:divBdr>
        <w:top w:val="none" w:sz="0" w:space="0" w:color="auto"/>
        <w:left w:val="none" w:sz="0" w:space="0" w:color="auto"/>
        <w:bottom w:val="none" w:sz="0" w:space="0" w:color="auto"/>
        <w:right w:val="none" w:sz="0" w:space="0" w:color="auto"/>
      </w:divBdr>
    </w:div>
    <w:div w:id="1246646470">
      <w:marLeft w:val="0"/>
      <w:marRight w:val="0"/>
      <w:marTop w:val="0"/>
      <w:marBottom w:val="0"/>
      <w:divBdr>
        <w:top w:val="none" w:sz="0" w:space="0" w:color="auto"/>
        <w:left w:val="none" w:sz="0" w:space="0" w:color="auto"/>
        <w:bottom w:val="none" w:sz="0" w:space="0" w:color="auto"/>
        <w:right w:val="none" w:sz="0" w:space="0" w:color="auto"/>
      </w:divBdr>
    </w:div>
    <w:div w:id="1246646471">
      <w:marLeft w:val="0"/>
      <w:marRight w:val="0"/>
      <w:marTop w:val="0"/>
      <w:marBottom w:val="0"/>
      <w:divBdr>
        <w:top w:val="none" w:sz="0" w:space="0" w:color="auto"/>
        <w:left w:val="none" w:sz="0" w:space="0" w:color="auto"/>
        <w:bottom w:val="none" w:sz="0" w:space="0" w:color="auto"/>
        <w:right w:val="none" w:sz="0" w:space="0" w:color="auto"/>
      </w:divBdr>
    </w:div>
    <w:div w:id="1246646472">
      <w:marLeft w:val="0"/>
      <w:marRight w:val="0"/>
      <w:marTop w:val="0"/>
      <w:marBottom w:val="0"/>
      <w:divBdr>
        <w:top w:val="none" w:sz="0" w:space="0" w:color="auto"/>
        <w:left w:val="none" w:sz="0" w:space="0" w:color="auto"/>
        <w:bottom w:val="none" w:sz="0" w:space="0" w:color="auto"/>
        <w:right w:val="none" w:sz="0" w:space="0" w:color="auto"/>
      </w:divBdr>
    </w:div>
    <w:div w:id="1246646473">
      <w:marLeft w:val="0"/>
      <w:marRight w:val="0"/>
      <w:marTop w:val="0"/>
      <w:marBottom w:val="0"/>
      <w:divBdr>
        <w:top w:val="none" w:sz="0" w:space="0" w:color="auto"/>
        <w:left w:val="none" w:sz="0" w:space="0" w:color="auto"/>
        <w:bottom w:val="none" w:sz="0" w:space="0" w:color="auto"/>
        <w:right w:val="none" w:sz="0" w:space="0" w:color="auto"/>
      </w:divBdr>
    </w:div>
    <w:div w:id="1246646474">
      <w:marLeft w:val="0"/>
      <w:marRight w:val="0"/>
      <w:marTop w:val="0"/>
      <w:marBottom w:val="0"/>
      <w:divBdr>
        <w:top w:val="none" w:sz="0" w:space="0" w:color="auto"/>
        <w:left w:val="none" w:sz="0" w:space="0" w:color="auto"/>
        <w:bottom w:val="none" w:sz="0" w:space="0" w:color="auto"/>
        <w:right w:val="none" w:sz="0" w:space="0" w:color="auto"/>
      </w:divBdr>
    </w:div>
    <w:div w:id="1246646475">
      <w:marLeft w:val="0"/>
      <w:marRight w:val="0"/>
      <w:marTop w:val="0"/>
      <w:marBottom w:val="0"/>
      <w:divBdr>
        <w:top w:val="none" w:sz="0" w:space="0" w:color="auto"/>
        <w:left w:val="none" w:sz="0" w:space="0" w:color="auto"/>
        <w:bottom w:val="none" w:sz="0" w:space="0" w:color="auto"/>
        <w:right w:val="none" w:sz="0" w:space="0" w:color="auto"/>
      </w:divBdr>
    </w:div>
    <w:div w:id="1246646476">
      <w:marLeft w:val="0"/>
      <w:marRight w:val="0"/>
      <w:marTop w:val="0"/>
      <w:marBottom w:val="0"/>
      <w:divBdr>
        <w:top w:val="none" w:sz="0" w:space="0" w:color="auto"/>
        <w:left w:val="none" w:sz="0" w:space="0" w:color="auto"/>
        <w:bottom w:val="none" w:sz="0" w:space="0" w:color="auto"/>
        <w:right w:val="none" w:sz="0" w:space="0" w:color="auto"/>
      </w:divBdr>
    </w:div>
    <w:div w:id="1246646477">
      <w:marLeft w:val="0"/>
      <w:marRight w:val="0"/>
      <w:marTop w:val="0"/>
      <w:marBottom w:val="0"/>
      <w:divBdr>
        <w:top w:val="none" w:sz="0" w:space="0" w:color="auto"/>
        <w:left w:val="none" w:sz="0" w:space="0" w:color="auto"/>
        <w:bottom w:val="none" w:sz="0" w:space="0" w:color="auto"/>
        <w:right w:val="none" w:sz="0" w:space="0" w:color="auto"/>
      </w:divBdr>
    </w:div>
    <w:div w:id="1246646478">
      <w:marLeft w:val="0"/>
      <w:marRight w:val="0"/>
      <w:marTop w:val="0"/>
      <w:marBottom w:val="0"/>
      <w:divBdr>
        <w:top w:val="none" w:sz="0" w:space="0" w:color="auto"/>
        <w:left w:val="none" w:sz="0" w:space="0" w:color="auto"/>
        <w:bottom w:val="none" w:sz="0" w:space="0" w:color="auto"/>
        <w:right w:val="none" w:sz="0" w:space="0" w:color="auto"/>
      </w:divBdr>
    </w:div>
    <w:div w:id="1246646479">
      <w:marLeft w:val="0"/>
      <w:marRight w:val="0"/>
      <w:marTop w:val="0"/>
      <w:marBottom w:val="0"/>
      <w:divBdr>
        <w:top w:val="none" w:sz="0" w:space="0" w:color="auto"/>
        <w:left w:val="none" w:sz="0" w:space="0" w:color="auto"/>
        <w:bottom w:val="none" w:sz="0" w:space="0" w:color="auto"/>
        <w:right w:val="none" w:sz="0" w:space="0" w:color="auto"/>
      </w:divBdr>
    </w:div>
    <w:div w:id="1246646480">
      <w:marLeft w:val="0"/>
      <w:marRight w:val="0"/>
      <w:marTop w:val="0"/>
      <w:marBottom w:val="0"/>
      <w:divBdr>
        <w:top w:val="none" w:sz="0" w:space="0" w:color="auto"/>
        <w:left w:val="none" w:sz="0" w:space="0" w:color="auto"/>
        <w:bottom w:val="none" w:sz="0" w:space="0" w:color="auto"/>
        <w:right w:val="none" w:sz="0" w:space="0" w:color="auto"/>
      </w:divBdr>
    </w:div>
    <w:div w:id="1246646481">
      <w:marLeft w:val="0"/>
      <w:marRight w:val="0"/>
      <w:marTop w:val="0"/>
      <w:marBottom w:val="0"/>
      <w:divBdr>
        <w:top w:val="none" w:sz="0" w:space="0" w:color="auto"/>
        <w:left w:val="none" w:sz="0" w:space="0" w:color="auto"/>
        <w:bottom w:val="none" w:sz="0" w:space="0" w:color="auto"/>
        <w:right w:val="none" w:sz="0" w:space="0" w:color="auto"/>
      </w:divBdr>
    </w:div>
    <w:div w:id="1246646482">
      <w:marLeft w:val="0"/>
      <w:marRight w:val="0"/>
      <w:marTop w:val="0"/>
      <w:marBottom w:val="0"/>
      <w:divBdr>
        <w:top w:val="none" w:sz="0" w:space="0" w:color="auto"/>
        <w:left w:val="none" w:sz="0" w:space="0" w:color="auto"/>
        <w:bottom w:val="none" w:sz="0" w:space="0" w:color="auto"/>
        <w:right w:val="none" w:sz="0" w:space="0" w:color="auto"/>
      </w:divBdr>
    </w:div>
    <w:div w:id="1246646483">
      <w:marLeft w:val="0"/>
      <w:marRight w:val="0"/>
      <w:marTop w:val="0"/>
      <w:marBottom w:val="0"/>
      <w:divBdr>
        <w:top w:val="none" w:sz="0" w:space="0" w:color="auto"/>
        <w:left w:val="none" w:sz="0" w:space="0" w:color="auto"/>
        <w:bottom w:val="none" w:sz="0" w:space="0" w:color="auto"/>
        <w:right w:val="none" w:sz="0" w:space="0" w:color="auto"/>
      </w:divBdr>
    </w:div>
    <w:div w:id="1246646484">
      <w:marLeft w:val="0"/>
      <w:marRight w:val="0"/>
      <w:marTop w:val="0"/>
      <w:marBottom w:val="0"/>
      <w:divBdr>
        <w:top w:val="none" w:sz="0" w:space="0" w:color="auto"/>
        <w:left w:val="none" w:sz="0" w:space="0" w:color="auto"/>
        <w:bottom w:val="none" w:sz="0" w:space="0" w:color="auto"/>
        <w:right w:val="none" w:sz="0" w:space="0" w:color="auto"/>
      </w:divBdr>
    </w:div>
    <w:div w:id="1246646485">
      <w:marLeft w:val="0"/>
      <w:marRight w:val="0"/>
      <w:marTop w:val="0"/>
      <w:marBottom w:val="0"/>
      <w:divBdr>
        <w:top w:val="none" w:sz="0" w:space="0" w:color="auto"/>
        <w:left w:val="none" w:sz="0" w:space="0" w:color="auto"/>
        <w:bottom w:val="none" w:sz="0" w:space="0" w:color="auto"/>
        <w:right w:val="none" w:sz="0" w:space="0" w:color="auto"/>
      </w:divBdr>
    </w:div>
    <w:div w:id="1246646486">
      <w:marLeft w:val="0"/>
      <w:marRight w:val="0"/>
      <w:marTop w:val="0"/>
      <w:marBottom w:val="0"/>
      <w:divBdr>
        <w:top w:val="none" w:sz="0" w:space="0" w:color="auto"/>
        <w:left w:val="none" w:sz="0" w:space="0" w:color="auto"/>
        <w:bottom w:val="none" w:sz="0" w:space="0" w:color="auto"/>
        <w:right w:val="none" w:sz="0" w:space="0" w:color="auto"/>
      </w:divBdr>
    </w:div>
    <w:div w:id="1246646487">
      <w:marLeft w:val="0"/>
      <w:marRight w:val="0"/>
      <w:marTop w:val="0"/>
      <w:marBottom w:val="0"/>
      <w:divBdr>
        <w:top w:val="none" w:sz="0" w:space="0" w:color="auto"/>
        <w:left w:val="none" w:sz="0" w:space="0" w:color="auto"/>
        <w:bottom w:val="none" w:sz="0" w:space="0" w:color="auto"/>
        <w:right w:val="none" w:sz="0" w:space="0" w:color="auto"/>
      </w:divBdr>
    </w:div>
    <w:div w:id="1246646488">
      <w:marLeft w:val="0"/>
      <w:marRight w:val="0"/>
      <w:marTop w:val="0"/>
      <w:marBottom w:val="0"/>
      <w:divBdr>
        <w:top w:val="none" w:sz="0" w:space="0" w:color="auto"/>
        <w:left w:val="none" w:sz="0" w:space="0" w:color="auto"/>
        <w:bottom w:val="none" w:sz="0" w:space="0" w:color="auto"/>
        <w:right w:val="none" w:sz="0" w:space="0" w:color="auto"/>
      </w:divBdr>
    </w:div>
    <w:div w:id="1246646489">
      <w:marLeft w:val="0"/>
      <w:marRight w:val="0"/>
      <w:marTop w:val="0"/>
      <w:marBottom w:val="0"/>
      <w:divBdr>
        <w:top w:val="none" w:sz="0" w:space="0" w:color="auto"/>
        <w:left w:val="none" w:sz="0" w:space="0" w:color="auto"/>
        <w:bottom w:val="none" w:sz="0" w:space="0" w:color="auto"/>
        <w:right w:val="none" w:sz="0" w:space="0" w:color="auto"/>
      </w:divBdr>
    </w:div>
    <w:div w:id="1246646490">
      <w:marLeft w:val="0"/>
      <w:marRight w:val="0"/>
      <w:marTop w:val="0"/>
      <w:marBottom w:val="0"/>
      <w:divBdr>
        <w:top w:val="none" w:sz="0" w:space="0" w:color="auto"/>
        <w:left w:val="none" w:sz="0" w:space="0" w:color="auto"/>
        <w:bottom w:val="none" w:sz="0" w:space="0" w:color="auto"/>
        <w:right w:val="none" w:sz="0" w:space="0" w:color="auto"/>
      </w:divBdr>
    </w:div>
    <w:div w:id="1246646491">
      <w:marLeft w:val="0"/>
      <w:marRight w:val="0"/>
      <w:marTop w:val="0"/>
      <w:marBottom w:val="0"/>
      <w:divBdr>
        <w:top w:val="none" w:sz="0" w:space="0" w:color="auto"/>
        <w:left w:val="none" w:sz="0" w:space="0" w:color="auto"/>
        <w:bottom w:val="none" w:sz="0" w:space="0" w:color="auto"/>
        <w:right w:val="none" w:sz="0" w:space="0" w:color="auto"/>
      </w:divBdr>
    </w:div>
    <w:div w:id="1246646492">
      <w:marLeft w:val="0"/>
      <w:marRight w:val="0"/>
      <w:marTop w:val="0"/>
      <w:marBottom w:val="0"/>
      <w:divBdr>
        <w:top w:val="none" w:sz="0" w:space="0" w:color="auto"/>
        <w:left w:val="none" w:sz="0" w:space="0" w:color="auto"/>
        <w:bottom w:val="none" w:sz="0" w:space="0" w:color="auto"/>
        <w:right w:val="none" w:sz="0" w:space="0" w:color="auto"/>
      </w:divBdr>
    </w:div>
    <w:div w:id="1246646493">
      <w:marLeft w:val="0"/>
      <w:marRight w:val="0"/>
      <w:marTop w:val="0"/>
      <w:marBottom w:val="0"/>
      <w:divBdr>
        <w:top w:val="none" w:sz="0" w:space="0" w:color="auto"/>
        <w:left w:val="none" w:sz="0" w:space="0" w:color="auto"/>
        <w:bottom w:val="none" w:sz="0" w:space="0" w:color="auto"/>
        <w:right w:val="none" w:sz="0" w:space="0" w:color="auto"/>
      </w:divBdr>
    </w:div>
    <w:div w:id="1246646494">
      <w:marLeft w:val="0"/>
      <w:marRight w:val="0"/>
      <w:marTop w:val="0"/>
      <w:marBottom w:val="0"/>
      <w:divBdr>
        <w:top w:val="none" w:sz="0" w:space="0" w:color="auto"/>
        <w:left w:val="none" w:sz="0" w:space="0" w:color="auto"/>
        <w:bottom w:val="none" w:sz="0" w:space="0" w:color="auto"/>
        <w:right w:val="none" w:sz="0" w:space="0" w:color="auto"/>
      </w:divBdr>
    </w:div>
    <w:div w:id="1246646495">
      <w:marLeft w:val="0"/>
      <w:marRight w:val="0"/>
      <w:marTop w:val="0"/>
      <w:marBottom w:val="0"/>
      <w:divBdr>
        <w:top w:val="none" w:sz="0" w:space="0" w:color="auto"/>
        <w:left w:val="none" w:sz="0" w:space="0" w:color="auto"/>
        <w:bottom w:val="none" w:sz="0" w:space="0" w:color="auto"/>
        <w:right w:val="none" w:sz="0" w:space="0" w:color="auto"/>
      </w:divBdr>
    </w:div>
    <w:div w:id="1246646496">
      <w:marLeft w:val="0"/>
      <w:marRight w:val="0"/>
      <w:marTop w:val="0"/>
      <w:marBottom w:val="0"/>
      <w:divBdr>
        <w:top w:val="none" w:sz="0" w:space="0" w:color="auto"/>
        <w:left w:val="none" w:sz="0" w:space="0" w:color="auto"/>
        <w:bottom w:val="none" w:sz="0" w:space="0" w:color="auto"/>
        <w:right w:val="none" w:sz="0" w:space="0" w:color="auto"/>
      </w:divBdr>
    </w:div>
    <w:div w:id="1246646497">
      <w:marLeft w:val="0"/>
      <w:marRight w:val="0"/>
      <w:marTop w:val="0"/>
      <w:marBottom w:val="0"/>
      <w:divBdr>
        <w:top w:val="none" w:sz="0" w:space="0" w:color="auto"/>
        <w:left w:val="none" w:sz="0" w:space="0" w:color="auto"/>
        <w:bottom w:val="none" w:sz="0" w:space="0" w:color="auto"/>
        <w:right w:val="none" w:sz="0" w:space="0" w:color="auto"/>
      </w:divBdr>
    </w:div>
    <w:div w:id="1246646498">
      <w:marLeft w:val="0"/>
      <w:marRight w:val="0"/>
      <w:marTop w:val="0"/>
      <w:marBottom w:val="0"/>
      <w:divBdr>
        <w:top w:val="none" w:sz="0" w:space="0" w:color="auto"/>
        <w:left w:val="none" w:sz="0" w:space="0" w:color="auto"/>
        <w:bottom w:val="none" w:sz="0" w:space="0" w:color="auto"/>
        <w:right w:val="none" w:sz="0" w:space="0" w:color="auto"/>
      </w:divBdr>
    </w:div>
    <w:div w:id="1246646499">
      <w:marLeft w:val="0"/>
      <w:marRight w:val="0"/>
      <w:marTop w:val="0"/>
      <w:marBottom w:val="0"/>
      <w:divBdr>
        <w:top w:val="none" w:sz="0" w:space="0" w:color="auto"/>
        <w:left w:val="none" w:sz="0" w:space="0" w:color="auto"/>
        <w:bottom w:val="none" w:sz="0" w:space="0" w:color="auto"/>
        <w:right w:val="none" w:sz="0" w:space="0" w:color="auto"/>
      </w:divBdr>
    </w:div>
    <w:div w:id="1246646500">
      <w:marLeft w:val="0"/>
      <w:marRight w:val="0"/>
      <w:marTop w:val="0"/>
      <w:marBottom w:val="0"/>
      <w:divBdr>
        <w:top w:val="none" w:sz="0" w:space="0" w:color="auto"/>
        <w:left w:val="none" w:sz="0" w:space="0" w:color="auto"/>
        <w:bottom w:val="none" w:sz="0" w:space="0" w:color="auto"/>
        <w:right w:val="none" w:sz="0" w:space="0" w:color="auto"/>
      </w:divBdr>
    </w:div>
    <w:div w:id="1246646501">
      <w:marLeft w:val="0"/>
      <w:marRight w:val="0"/>
      <w:marTop w:val="0"/>
      <w:marBottom w:val="0"/>
      <w:divBdr>
        <w:top w:val="none" w:sz="0" w:space="0" w:color="auto"/>
        <w:left w:val="none" w:sz="0" w:space="0" w:color="auto"/>
        <w:bottom w:val="none" w:sz="0" w:space="0" w:color="auto"/>
        <w:right w:val="none" w:sz="0" w:space="0" w:color="auto"/>
      </w:divBdr>
    </w:div>
    <w:div w:id="1246646502">
      <w:marLeft w:val="0"/>
      <w:marRight w:val="0"/>
      <w:marTop w:val="0"/>
      <w:marBottom w:val="0"/>
      <w:divBdr>
        <w:top w:val="none" w:sz="0" w:space="0" w:color="auto"/>
        <w:left w:val="none" w:sz="0" w:space="0" w:color="auto"/>
        <w:bottom w:val="none" w:sz="0" w:space="0" w:color="auto"/>
        <w:right w:val="none" w:sz="0" w:space="0" w:color="auto"/>
      </w:divBdr>
    </w:div>
    <w:div w:id="1246646503">
      <w:marLeft w:val="0"/>
      <w:marRight w:val="0"/>
      <w:marTop w:val="0"/>
      <w:marBottom w:val="0"/>
      <w:divBdr>
        <w:top w:val="none" w:sz="0" w:space="0" w:color="auto"/>
        <w:left w:val="none" w:sz="0" w:space="0" w:color="auto"/>
        <w:bottom w:val="none" w:sz="0" w:space="0" w:color="auto"/>
        <w:right w:val="none" w:sz="0" w:space="0" w:color="auto"/>
      </w:divBdr>
    </w:div>
    <w:div w:id="1246646504">
      <w:marLeft w:val="0"/>
      <w:marRight w:val="0"/>
      <w:marTop w:val="0"/>
      <w:marBottom w:val="0"/>
      <w:divBdr>
        <w:top w:val="none" w:sz="0" w:space="0" w:color="auto"/>
        <w:left w:val="none" w:sz="0" w:space="0" w:color="auto"/>
        <w:bottom w:val="none" w:sz="0" w:space="0" w:color="auto"/>
        <w:right w:val="none" w:sz="0" w:space="0" w:color="auto"/>
      </w:divBdr>
    </w:div>
    <w:div w:id="1246646505">
      <w:marLeft w:val="0"/>
      <w:marRight w:val="0"/>
      <w:marTop w:val="0"/>
      <w:marBottom w:val="0"/>
      <w:divBdr>
        <w:top w:val="none" w:sz="0" w:space="0" w:color="auto"/>
        <w:left w:val="none" w:sz="0" w:space="0" w:color="auto"/>
        <w:bottom w:val="none" w:sz="0" w:space="0" w:color="auto"/>
        <w:right w:val="none" w:sz="0" w:space="0" w:color="auto"/>
      </w:divBdr>
    </w:div>
    <w:div w:id="1246646506">
      <w:marLeft w:val="0"/>
      <w:marRight w:val="0"/>
      <w:marTop w:val="0"/>
      <w:marBottom w:val="0"/>
      <w:divBdr>
        <w:top w:val="none" w:sz="0" w:space="0" w:color="auto"/>
        <w:left w:val="none" w:sz="0" w:space="0" w:color="auto"/>
        <w:bottom w:val="none" w:sz="0" w:space="0" w:color="auto"/>
        <w:right w:val="none" w:sz="0" w:space="0" w:color="auto"/>
      </w:divBdr>
    </w:div>
    <w:div w:id="1246646507">
      <w:marLeft w:val="0"/>
      <w:marRight w:val="0"/>
      <w:marTop w:val="0"/>
      <w:marBottom w:val="0"/>
      <w:divBdr>
        <w:top w:val="none" w:sz="0" w:space="0" w:color="auto"/>
        <w:left w:val="none" w:sz="0" w:space="0" w:color="auto"/>
        <w:bottom w:val="none" w:sz="0" w:space="0" w:color="auto"/>
        <w:right w:val="none" w:sz="0" w:space="0" w:color="auto"/>
      </w:divBdr>
    </w:div>
    <w:div w:id="1246646508">
      <w:marLeft w:val="0"/>
      <w:marRight w:val="0"/>
      <w:marTop w:val="0"/>
      <w:marBottom w:val="0"/>
      <w:divBdr>
        <w:top w:val="none" w:sz="0" w:space="0" w:color="auto"/>
        <w:left w:val="none" w:sz="0" w:space="0" w:color="auto"/>
        <w:bottom w:val="none" w:sz="0" w:space="0" w:color="auto"/>
        <w:right w:val="none" w:sz="0" w:space="0" w:color="auto"/>
      </w:divBdr>
    </w:div>
    <w:div w:id="1246646509">
      <w:marLeft w:val="0"/>
      <w:marRight w:val="0"/>
      <w:marTop w:val="0"/>
      <w:marBottom w:val="0"/>
      <w:divBdr>
        <w:top w:val="none" w:sz="0" w:space="0" w:color="auto"/>
        <w:left w:val="none" w:sz="0" w:space="0" w:color="auto"/>
        <w:bottom w:val="none" w:sz="0" w:space="0" w:color="auto"/>
        <w:right w:val="none" w:sz="0" w:space="0" w:color="auto"/>
      </w:divBdr>
    </w:div>
    <w:div w:id="1246646510">
      <w:marLeft w:val="0"/>
      <w:marRight w:val="0"/>
      <w:marTop w:val="0"/>
      <w:marBottom w:val="0"/>
      <w:divBdr>
        <w:top w:val="none" w:sz="0" w:space="0" w:color="auto"/>
        <w:left w:val="none" w:sz="0" w:space="0" w:color="auto"/>
        <w:bottom w:val="none" w:sz="0" w:space="0" w:color="auto"/>
        <w:right w:val="none" w:sz="0" w:space="0" w:color="auto"/>
      </w:divBdr>
    </w:div>
    <w:div w:id="1246646511">
      <w:marLeft w:val="0"/>
      <w:marRight w:val="0"/>
      <w:marTop w:val="0"/>
      <w:marBottom w:val="0"/>
      <w:divBdr>
        <w:top w:val="none" w:sz="0" w:space="0" w:color="auto"/>
        <w:left w:val="none" w:sz="0" w:space="0" w:color="auto"/>
        <w:bottom w:val="none" w:sz="0" w:space="0" w:color="auto"/>
        <w:right w:val="none" w:sz="0" w:space="0" w:color="auto"/>
      </w:divBdr>
    </w:div>
    <w:div w:id="1246646512">
      <w:marLeft w:val="0"/>
      <w:marRight w:val="0"/>
      <w:marTop w:val="0"/>
      <w:marBottom w:val="0"/>
      <w:divBdr>
        <w:top w:val="none" w:sz="0" w:space="0" w:color="auto"/>
        <w:left w:val="none" w:sz="0" w:space="0" w:color="auto"/>
        <w:bottom w:val="none" w:sz="0" w:space="0" w:color="auto"/>
        <w:right w:val="none" w:sz="0" w:space="0" w:color="auto"/>
      </w:divBdr>
    </w:div>
    <w:div w:id="1246646513">
      <w:marLeft w:val="0"/>
      <w:marRight w:val="0"/>
      <w:marTop w:val="0"/>
      <w:marBottom w:val="0"/>
      <w:divBdr>
        <w:top w:val="none" w:sz="0" w:space="0" w:color="auto"/>
        <w:left w:val="none" w:sz="0" w:space="0" w:color="auto"/>
        <w:bottom w:val="none" w:sz="0" w:space="0" w:color="auto"/>
        <w:right w:val="none" w:sz="0" w:space="0" w:color="auto"/>
      </w:divBdr>
    </w:div>
    <w:div w:id="1246646514">
      <w:marLeft w:val="0"/>
      <w:marRight w:val="0"/>
      <w:marTop w:val="0"/>
      <w:marBottom w:val="0"/>
      <w:divBdr>
        <w:top w:val="none" w:sz="0" w:space="0" w:color="auto"/>
        <w:left w:val="none" w:sz="0" w:space="0" w:color="auto"/>
        <w:bottom w:val="none" w:sz="0" w:space="0" w:color="auto"/>
        <w:right w:val="none" w:sz="0" w:space="0" w:color="auto"/>
      </w:divBdr>
    </w:div>
    <w:div w:id="1246646515">
      <w:marLeft w:val="0"/>
      <w:marRight w:val="0"/>
      <w:marTop w:val="0"/>
      <w:marBottom w:val="0"/>
      <w:divBdr>
        <w:top w:val="none" w:sz="0" w:space="0" w:color="auto"/>
        <w:left w:val="none" w:sz="0" w:space="0" w:color="auto"/>
        <w:bottom w:val="none" w:sz="0" w:space="0" w:color="auto"/>
        <w:right w:val="none" w:sz="0" w:space="0" w:color="auto"/>
      </w:divBdr>
    </w:div>
    <w:div w:id="1246646516">
      <w:marLeft w:val="0"/>
      <w:marRight w:val="0"/>
      <w:marTop w:val="0"/>
      <w:marBottom w:val="0"/>
      <w:divBdr>
        <w:top w:val="none" w:sz="0" w:space="0" w:color="auto"/>
        <w:left w:val="none" w:sz="0" w:space="0" w:color="auto"/>
        <w:bottom w:val="none" w:sz="0" w:space="0" w:color="auto"/>
        <w:right w:val="none" w:sz="0" w:space="0" w:color="auto"/>
      </w:divBdr>
    </w:div>
    <w:div w:id="1246646517">
      <w:marLeft w:val="0"/>
      <w:marRight w:val="0"/>
      <w:marTop w:val="0"/>
      <w:marBottom w:val="0"/>
      <w:divBdr>
        <w:top w:val="none" w:sz="0" w:space="0" w:color="auto"/>
        <w:left w:val="none" w:sz="0" w:space="0" w:color="auto"/>
        <w:bottom w:val="none" w:sz="0" w:space="0" w:color="auto"/>
        <w:right w:val="none" w:sz="0" w:space="0" w:color="auto"/>
      </w:divBdr>
    </w:div>
    <w:div w:id="1246646518">
      <w:marLeft w:val="0"/>
      <w:marRight w:val="0"/>
      <w:marTop w:val="0"/>
      <w:marBottom w:val="0"/>
      <w:divBdr>
        <w:top w:val="none" w:sz="0" w:space="0" w:color="auto"/>
        <w:left w:val="none" w:sz="0" w:space="0" w:color="auto"/>
        <w:bottom w:val="none" w:sz="0" w:space="0" w:color="auto"/>
        <w:right w:val="none" w:sz="0" w:space="0" w:color="auto"/>
      </w:divBdr>
    </w:div>
    <w:div w:id="1246646519">
      <w:marLeft w:val="0"/>
      <w:marRight w:val="0"/>
      <w:marTop w:val="0"/>
      <w:marBottom w:val="0"/>
      <w:divBdr>
        <w:top w:val="none" w:sz="0" w:space="0" w:color="auto"/>
        <w:left w:val="none" w:sz="0" w:space="0" w:color="auto"/>
        <w:bottom w:val="none" w:sz="0" w:space="0" w:color="auto"/>
        <w:right w:val="none" w:sz="0" w:space="0" w:color="auto"/>
      </w:divBdr>
    </w:div>
    <w:div w:id="1246646520">
      <w:marLeft w:val="0"/>
      <w:marRight w:val="0"/>
      <w:marTop w:val="0"/>
      <w:marBottom w:val="0"/>
      <w:divBdr>
        <w:top w:val="none" w:sz="0" w:space="0" w:color="auto"/>
        <w:left w:val="none" w:sz="0" w:space="0" w:color="auto"/>
        <w:bottom w:val="none" w:sz="0" w:space="0" w:color="auto"/>
        <w:right w:val="none" w:sz="0" w:space="0" w:color="auto"/>
      </w:divBdr>
    </w:div>
    <w:div w:id="1246646521">
      <w:marLeft w:val="0"/>
      <w:marRight w:val="0"/>
      <w:marTop w:val="0"/>
      <w:marBottom w:val="0"/>
      <w:divBdr>
        <w:top w:val="none" w:sz="0" w:space="0" w:color="auto"/>
        <w:left w:val="none" w:sz="0" w:space="0" w:color="auto"/>
        <w:bottom w:val="none" w:sz="0" w:space="0" w:color="auto"/>
        <w:right w:val="none" w:sz="0" w:space="0" w:color="auto"/>
      </w:divBdr>
    </w:div>
    <w:div w:id="1246646522">
      <w:marLeft w:val="0"/>
      <w:marRight w:val="0"/>
      <w:marTop w:val="0"/>
      <w:marBottom w:val="0"/>
      <w:divBdr>
        <w:top w:val="none" w:sz="0" w:space="0" w:color="auto"/>
        <w:left w:val="none" w:sz="0" w:space="0" w:color="auto"/>
        <w:bottom w:val="none" w:sz="0" w:space="0" w:color="auto"/>
        <w:right w:val="none" w:sz="0" w:space="0" w:color="auto"/>
      </w:divBdr>
    </w:div>
    <w:div w:id="1246646523">
      <w:marLeft w:val="0"/>
      <w:marRight w:val="0"/>
      <w:marTop w:val="0"/>
      <w:marBottom w:val="0"/>
      <w:divBdr>
        <w:top w:val="none" w:sz="0" w:space="0" w:color="auto"/>
        <w:left w:val="none" w:sz="0" w:space="0" w:color="auto"/>
        <w:bottom w:val="none" w:sz="0" w:space="0" w:color="auto"/>
        <w:right w:val="none" w:sz="0" w:space="0" w:color="auto"/>
      </w:divBdr>
    </w:div>
    <w:div w:id="1246646524">
      <w:marLeft w:val="0"/>
      <w:marRight w:val="0"/>
      <w:marTop w:val="0"/>
      <w:marBottom w:val="0"/>
      <w:divBdr>
        <w:top w:val="none" w:sz="0" w:space="0" w:color="auto"/>
        <w:left w:val="none" w:sz="0" w:space="0" w:color="auto"/>
        <w:bottom w:val="none" w:sz="0" w:space="0" w:color="auto"/>
        <w:right w:val="none" w:sz="0" w:space="0" w:color="auto"/>
      </w:divBdr>
    </w:div>
    <w:div w:id="1246646525">
      <w:marLeft w:val="0"/>
      <w:marRight w:val="0"/>
      <w:marTop w:val="0"/>
      <w:marBottom w:val="0"/>
      <w:divBdr>
        <w:top w:val="none" w:sz="0" w:space="0" w:color="auto"/>
        <w:left w:val="none" w:sz="0" w:space="0" w:color="auto"/>
        <w:bottom w:val="none" w:sz="0" w:space="0" w:color="auto"/>
        <w:right w:val="none" w:sz="0" w:space="0" w:color="auto"/>
      </w:divBdr>
    </w:div>
    <w:div w:id="1246646526">
      <w:marLeft w:val="0"/>
      <w:marRight w:val="0"/>
      <w:marTop w:val="0"/>
      <w:marBottom w:val="0"/>
      <w:divBdr>
        <w:top w:val="none" w:sz="0" w:space="0" w:color="auto"/>
        <w:left w:val="none" w:sz="0" w:space="0" w:color="auto"/>
        <w:bottom w:val="none" w:sz="0" w:space="0" w:color="auto"/>
        <w:right w:val="none" w:sz="0" w:space="0" w:color="auto"/>
      </w:divBdr>
    </w:div>
    <w:div w:id="1246646527">
      <w:marLeft w:val="0"/>
      <w:marRight w:val="0"/>
      <w:marTop w:val="0"/>
      <w:marBottom w:val="0"/>
      <w:divBdr>
        <w:top w:val="none" w:sz="0" w:space="0" w:color="auto"/>
        <w:left w:val="none" w:sz="0" w:space="0" w:color="auto"/>
        <w:bottom w:val="none" w:sz="0" w:space="0" w:color="auto"/>
        <w:right w:val="none" w:sz="0" w:space="0" w:color="auto"/>
      </w:divBdr>
    </w:div>
    <w:div w:id="1246646528">
      <w:marLeft w:val="0"/>
      <w:marRight w:val="0"/>
      <w:marTop w:val="0"/>
      <w:marBottom w:val="0"/>
      <w:divBdr>
        <w:top w:val="none" w:sz="0" w:space="0" w:color="auto"/>
        <w:left w:val="none" w:sz="0" w:space="0" w:color="auto"/>
        <w:bottom w:val="none" w:sz="0" w:space="0" w:color="auto"/>
        <w:right w:val="none" w:sz="0" w:space="0" w:color="auto"/>
      </w:divBdr>
    </w:div>
    <w:div w:id="1246646529">
      <w:marLeft w:val="0"/>
      <w:marRight w:val="0"/>
      <w:marTop w:val="0"/>
      <w:marBottom w:val="0"/>
      <w:divBdr>
        <w:top w:val="none" w:sz="0" w:space="0" w:color="auto"/>
        <w:left w:val="none" w:sz="0" w:space="0" w:color="auto"/>
        <w:bottom w:val="none" w:sz="0" w:space="0" w:color="auto"/>
        <w:right w:val="none" w:sz="0" w:space="0" w:color="auto"/>
      </w:divBdr>
    </w:div>
    <w:div w:id="1246646530">
      <w:marLeft w:val="0"/>
      <w:marRight w:val="0"/>
      <w:marTop w:val="0"/>
      <w:marBottom w:val="0"/>
      <w:divBdr>
        <w:top w:val="none" w:sz="0" w:space="0" w:color="auto"/>
        <w:left w:val="none" w:sz="0" w:space="0" w:color="auto"/>
        <w:bottom w:val="none" w:sz="0" w:space="0" w:color="auto"/>
        <w:right w:val="none" w:sz="0" w:space="0" w:color="auto"/>
      </w:divBdr>
    </w:div>
    <w:div w:id="1246646531">
      <w:marLeft w:val="0"/>
      <w:marRight w:val="0"/>
      <w:marTop w:val="0"/>
      <w:marBottom w:val="0"/>
      <w:divBdr>
        <w:top w:val="none" w:sz="0" w:space="0" w:color="auto"/>
        <w:left w:val="none" w:sz="0" w:space="0" w:color="auto"/>
        <w:bottom w:val="none" w:sz="0" w:space="0" w:color="auto"/>
        <w:right w:val="none" w:sz="0" w:space="0" w:color="auto"/>
      </w:divBdr>
    </w:div>
    <w:div w:id="1246646532">
      <w:marLeft w:val="0"/>
      <w:marRight w:val="0"/>
      <w:marTop w:val="0"/>
      <w:marBottom w:val="0"/>
      <w:divBdr>
        <w:top w:val="none" w:sz="0" w:space="0" w:color="auto"/>
        <w:left w:val="none" w:sz="0" w:space="0" w:color="auto"/>
        <w:bottom w:val="none" w:sz="0" w:space="0" w:color="auto"/>
        <w:right w:val="none" w:sz="0" w:space="0" w:color="auto"/>
      </w:divBdr>
    </w:div>
    <w:div w:id="1246646533">
      <w:marLeft w:val="0"/>
      <w:marRight w:val="0"/>
      <w:marTop w:val="0"/>
      <w:marBottom w:val="0"/>
      <w:divBdr>
        <w:top w:val="none" w:sz="0" w:space="0" w:color="auto"/>
        <w:left w:val="none" w:sz="0" w:space="0" w:color="auto"/>
        <w:bottom w:val="none" w:sz="0" w:space="0" w:color="auto"/>
        <w:right w:val="none" w:sz="0" w:space="0" w:color="auto"/>
      </w:divBdr>
    </w:div>
    <w:div w:id="1246646534">
      <w:marLeft w:val="0"/>
      <w:marRight w:val="0"/>
      <w:marTop w:val="0"/>
      <w:marBottom w:val="0"/>
      <w:divBdr>
        <w:top w:val="none" w:sz="0" w:space="0" w:color="auto"/>
        <w:left w:val="none" w:sz="0" w:space="0" w:color="auto"/>
        <w:bottom w:val="none" w:sz="0" w:space="0" w:color="auto"/>
        <w:right w:val="none" w:sz="0" w:space="0" w:color="auto"/>
      </w:divBdr>
    </w:div>
    <w:div w:id="1246646535">
      <w:marLeft w:val="0"/>
      <w:marRight w:val="0"/>
      <w:marTop w:val="0"/>
      <w:marBottom w:val="0"/>
      <w:divBdr>
        <w:top w:val="none" w:sz="0" w:space="0" w:color="auto"/>
        <w:left w:val="none" w:sz="0" w:space="0" w:color="auto"/>
        <w:bottom w:val="none" w:sz="0" w:space="0" w:color="auto"/>
        <w:right w:val="none" w:sz="0" w:space="0" w:color="auto"/>
      </w:divBdr>
    </w:div>
    <w:div w:id="1246646536">
      <w:marLeft w:val="0"/>
      <w:marRight w:val="0"/>
      <w:marTop w:val="0"/>
      <w:marBottom w:val="0"/>
      <w:divBdr>
        <w:top w:val="none" w:sz="0" w:space="0" w:color="auto"/>
        <w:left w:val="none" w:sz="0" w:space="0" w:color="auto"/>
        <w:bottom w:val="none" w:sz="0" w:space="0" w:color="auto"/>
        <w:right w:val="none" w:sz="0" w:space="0" w:color="auto"/>
      </w:divBdr>
    </w:div>
    <w:div w:id="1246646537">
      <w:marLeft w:val="0"/>
      <w:marRight w:val="0"/>
      <w:marTop w:val="0"/>
      <w:marBottom w:val="0"/>
      <w:divBdr>
        <w:top w:val="none" w:sz="0" w:space="0" w:color="auto"/>
        <w:left w:val="none" w:sz="0" w:space="0" w:color="auto"/>
        <w:bottom w:val="none" w:sz="0" w:space="0" w:color="auto"/>
        <w:right w:val="none" w:sz="0" w:space="0" w:color="auto"/>
      </w:divBdr>
    </w:div>
    <w:div w:id="1246646538">
      <w:marLeft w:val="0"/>
      <w:marRight w:val="0"/>
      <w:marTop w:val="0"/>
      <w:marBottom w:val="0"/>
      <w:divBdr>
        <w:top w:val="none" w:sz="0" w:space="0" w:color="auto"/>
        <w:left w:val="none" w:sz="0" w:space="0" w:color="auto"/>
        <w:bottom w:val="none" w:sz="0" w:space="0" w:color="auto"/>
        <w:right w:val="none" w:sz="0" w:space="0" w:color="auto"/>
      </w:divBdr>
    </w:div>
    <w:div w:id="1246646539">
      <w:marLeft w:val="0"/>
      <w:marRight w:val="0"/>
      <w:marTop w:val="0"/>
      <w:marBottom w:val="0"/>
      <w:divBdr>
        <w:top w:val="none" w:sz="0" w:space="0" w:color="auto"/>
        <w:left w:val="none" w:sz="0" w:space="0" w:color="auto"/>
        <w:bottom w:val="none" w:sz="0" w:space="0" w:color="auto"/>
        <w:right w:val="none" w:sz="0" w:space="0" w:color="auto"/>
      </w:divBdr>
    </w:div>
    <w:div w:id="1246646540">
      <w:marLeft w:val="0"/>
      <w:marRight w:val="0"/>
      <w:marTop w:val="0"/>
      <w:marBottom w:val="0"/>
      <w:divBdr>
        <w:top w:val="none" w:sz="0" w:space="0" w:color="auto"/>
        <w:left w:val="none" w:sz="0" w:space="0" w:color="auto"/>
        <w:bottom w:val="none" w:sz="0" w:space="0" w:color="auto"/>
        <w:right w:val="none" w:sz="0" w:space="0" w:color="auto"/>
      </w:divBdr>
    </w:div>
    <w:div w:id="1246646541">
      <w:marLeft w:val="0"/>
      <w:marRight w:val="0"/>
      <w:marTop w:val="0"/>
      <w:marBottom w:val="0"/>
      <w:divBdr>
        <w:top w:val="none" w:sz="0" w:space="0" w:color="auto"/>
        <w:left w:val="none" w:sz="0" w:space="0" w:color="auto"/>
        <w:bottom w:val="none" w:sz="0" w:space="0" w:color="auto"/>
        <w:right w:val="none" w:sz="0" w:space="0" w:color="auto"/>
      </w:divBdr>
    </w:div>
    <w:div w:id="1246646542">
      <w:marLeft w:val="0"/>
      <w:marRight w:val="0"/>
      <w:marTop w:val="0"/>
      <w:marBottom w:val="0"/>
      <w:divBdr>
        <w:top w:val="none" w:sz="0" w:space="0" w:color="auto"/>
        <w:left w:val="none" w:sz="0" w:space="0" w:color="auto"/>
        <w:bottom w:val="none" w:sz="0" w:space="0" w:color="auto"/>
        <w:right w:val="none" w:sz="0" w:space="0" w:color="auto"/>
      </w:divBdr>
    </w:div>
    <w:div w:id="1246646543">
      <w:marLeft w:val="0"/>
      <w:marRight w:val="0"/>
      <w:marTop w:val="0"/>
      <w:marBottom w:val="0"/>
      <w:divBdr>
        <w:top w:val="none" w:sz="0" w:space="0" w:color="auto"/>
        <w:left w:val="none" w:sz="0" w:space="0" w:color="auto"/>
        <w:bottom w:val="none" w:sz="0" w:space="0" w:color="auto"/>
        <w:right w:val="none" w:sz="0" w:space="0" w:color="auto"/>
      </w:divBdr>
    </w:div>
    <w:div w:id="1246646544">
      <w:marLeft w:val="0"/>
      <w:marRight w:val="0"/>
      <w:marTop w:val="0"/>
      <w:marBottom w:val="0"/>
      <w:divBdr>
        <w:top w:val="none" w:sz="0" w:space="0" w:color="auto"/>
        <w:left w:val="none" w:sz="0" w:space="0" w:color="auto"/>
        <w:bottom w:val="none" w:sz="0" w:space="0" w:color="auto"/>
        <w:right w:val="none" w:sz="0" w:space="0" w:color="auto"/>
      </w:divBdr>
    </w:div>
    <w:div w:id="1246646545">
      <w:marLeft w:val="0"/>
      <w:marRight w:val="0"/>
      <w:marTop w:val="0"/>
      <w:marBottom w:val="0"/>
      <w:divBdr>
        <w:top w:val="none" w:sz="0" w:space="0" w:color="auto"/>
        <w:left w:val="none" w:sz="0" w:space="0" w:color="auto"/>
        <w:bottom w:val="none" w:sz="0" w:space="0" w:color="auto"/>
        <w:right w:val="none" w:sz="0" w:space="0" w:color="auto"/>
      </w:divBdr>
    </w:div>
    <w:div w:id="1246646546">
      <w:marLeft w:val="0"/>
      <w:marRight w:val="0"/>
      <w:marTop w:val="0"/>
      <w:marBottom w:val="0"/>
      <w:divBdr>
        <w:top w:val="none" w:sz="0" w:space="0" w:color="auto"/>
        <w:left w:val="none" w:sz="0" w:space="0" w:color="auto"/>
        <w:bottom w:val="none" w:sz="0" w:space="0" w:color="auto"/>
        <w:right w:val="none" w:sz="0" w:space="0" w:color="auto"/>
      </w:divBdr>
    </w:div>
    <w:div w:id="1246646547">
      <w:marLeft w:val="0"/>
      <w:marRight w:val="0"/>
      <w:marTop w:val="0"/>
      <w:marBottom w:val="0"/>
      <w:divBdr>
        <w:top w:val="none" w:sz="0" w:space="0" w:color="auto"/>
        <w:left w:val="none" w:sz="0" w:space="0" w:color="auto"/>
        <w:bottom w:val="none" w:sz="0" w:space="0" w:color="auto"/>
        <w:right w:val="none" w:sz="0" w:space="0" w:color="auto"/>
      </w:divBdr>
    </w:div>
    <w:div w:id="1246646548">
      <w:marLeft w:val="0"/>
      <w:marRight w:val="0"/>
      <w:marTop w:val="0"/>
      <w:marBottom w:val="0"/>
      <w:divBdr>
        <w:top w:val="none" w:sz="0" w:space="0" w:color="auto"/>
        <w:left w:val="none" w:sz="0" w:space="0" w:color="auto"/>
        <w:bottom w:val="none" w:sz="0" w:space="0" w:color="auto"/>
        <w:right w:val="none" w:sz="0" w:space="0" w:color="auto"/>
      </w:divBdr>
    </w:div>
    <w:div w:id="1246646549">
      <w:marLeft w:val="0"/>
      <w:marRight w:val="0"/>
      <w:marTop w:val="0"/>
      <w:marBottom w:val="0"/>
      <w:divBdr>
        <w:top w:val="none" w:sz="0" w:space="0" w:color="auto"/>
        <w:left w:val="none" w:sz="0" w:space="0" w:color="auto"/>
        <w:bottom w:val="none" w:sz="0" w:space="0" w:color="auto"/>
        <w:right w:val="none" w:sz="0" w:space="0" w:color="auto"/>
      </w:divBdr>
    </w:div>
    <w:div w:id="1246646550">
      <w:marLeft w:val="0"/>
      <w:marRight w:val="0"/>
      <w:marTop w:val="0"/>
      <w:marBottom w:val="0"/>
      <w:divBdr>
        <w:top w:val="none" w:sz="0" w:space="0" w:color="auto"/>
        <w:left w:val="none" w:sz="0" w:space="0" w:color="auto"/>
        <w:bottom w:val="none" w:sz="0" w:space="0" w:color="auto"/>
        <w:right w:val="none" w:sz="0" w:space="0" w:color="auto"/>
      </w:divBdr>
    </w:div>
    <w:div w:id="1246646551">
      <w:marLeft w:val="0"/>
      <w:marRight w:val="0"/>
      <w:marTop w:val="0"/>
      <w:marBottom w:val="0"/>
      <w:divBdr>
        <w:top w:val="none" w:sz="0" w:space="0" w:color="auto"/>
        <w:left w:val="none" w:sz="0" w:space="0" w:color="auto"/>
        <w:bottom w:val="none" w:sz="0" w:space="0" w:color="auto"/>
        <w:right w:val="none" w:sz="0" w:space="0" w:color="auto"/>
      </w:divBdr>
    </w:div>
    <w:div w:id="1246646552">
      <w:marLeft w:val="0"/>
      <w:marRight w:val="0"/>
      <w:marTop w:val="0"/>
      <w:marBottom w:val="0"/>
      <w:divBdr>
        <w:top w:val="none" w:sz="0" w:space="0" w:color="auto"/>
        <w:left w:val="none" w:sz="0" w:space="0" w:color="auto"/>
        <w:bottom w:val="none" w:sz="0" w:space="0" w:color="auto"/>
        <w:right w:val="none" w:sz="0" w:space="0" w:color="auto"/>
      </w:divBdr>
    </w:div>
    <w:div w:id="1246646553">
      <w:marLeft w:val="0"/>
      <w:marRight w:val="0"/>
      <w:marTop w:val="0"/>
      <w:marBottom w:val="0"/>
      <w:divBdr>
        <w:top w:val="none" w:sz="0" w:space="0" w:color="auto"/>
        <w:left w:val="none" w:sz="0" w:space="0" w:color="auto"/>
        <w:bottom w:val="none" w:sz="0" w:space="0" w:color="auto"/>
        <w:right w:val="none" w:sz="0" w:space="0" w:color="auto"/>
      </w:divBdr>
    </w:div>
    <w:div w:id="1246646554">
      <w:marLeft w:val="0"/>
      <w:marRight w:val="0"/>
      <w:marTop w:val="0"/>
      <w:marBottom w:val="0"/>
      <w:divBdr>
        <w:top w:val="none" w:sz="0" w:space="0" w:color="auto"/>
        <w:left w:val="none" w:sz="0" w:space="0" w:color="auto"/>
        <w:bottom w:val="none" w:sz="0" w:space="0" w:color="auto"/>
        <w:right w:val="none" w:sz="0" w:space="0" w:color="auto"/>
      </w:divBdr>
    </w:div>
    <w:div w:id="1246646555">
      <w:marLeft w:val="0"/>
      <w:marRight w:val="0"/>
      <w:marTop w:val="0"/>
      <w:marBottom w:val="0"/>
      <w:divBdr>
        <w:top w:val="none" w:sz="0" w:space="0" w:color="auto"/>
        <w:left w:val="none" w:sz="0" w:space="0" w:color="auto"/>
        <w:bottom w:val="none" w:sz="0" w:space="0" w:color="auto"/>
        <w:right w:val="none" w:sz="0" w:space="0" w:color="auto"/>
      </w:divBdr>
    </w:div>
    <w:div w:id="1246646556">
      <w:marLeft w:val="0"/>
      <w:marRight w:val="0"/>
      <w:marTop w:val="0"/>
      <w:marBottom w:val="0"/>
      <w:divBdr>
        <w:top w:val="none" w:sz="0" w:space="0" w:color="auto"/>
        <w:left w:val="none" w:sz="0" w:space="0" w:color="auto"/>
        <w:bottom w:val="none" w:sz="0" w:space="0" w:color="auto"/>
        <w:right w:val="none" w:sz="0" w:space="0" w:color="auto"/>
      </w:divBdr>
    </w:div>
    <w:div w:id="1246646557">
      <w:marLeft w:val="0"/>
      <w:marRight w:val="0"/>
      <w:marTop w:val="0"/>
      <w:marBottom w:val="0"/>
      <w:divBdr>
        <w:top w:val="none" w:sz="0" w:space="0" w:color="auto"/>
        <w:left w:val="none" w:sz="0" w:space="0" w:color="auto"/>
        <w:bottom w:val="none" w:sz="0" w:space="0" w:color="auto"/>
        <w:right w:val="none" w:sz="0" w:space="0" w:color="auto"/>
      </w:divBdr>
    </w:div>
    <w:div w:id="1246646558">
      <w:marLeft w:val="0"/>
      <w:marRight w:val="0"/>
      <w:marTop w:val="0"/>
      <w:marBottom w:val="0"/>
      <w:divBdr>
        <w:top w:val="none" w:sz="0" w:space="0" w:color="auto"/>
        <w:left w:val="none" w:sz="0" w:space="0" w:color="auto"/>
        <w:bottom w:val="none" w:sz="0" w:space="0" w:color="auto"/>
        <w:right w:val="none" w:sz="0" w:space="0" w:color="auto"/>
      </w:divBdr>
    </w:div>
    <w:div w:id="1246646559">
      <w:marLeft w:val="0"/>
      <w:marRight w:val="0"/>
      <w:marTop w:val="0"/>
      <w:marBottom w:val="0"/>
      <w:divBdr>
        <w:top w:val="none" w:sz="0" w:space="0" w:color="auto"/>
        <w:left w:val="none" w:sz="0" w:space="0" w:color="auto"/>
        <w:bottom w:val="none" w:sz="0" w:space="0" w:color="auto"/>
        <w:right w:val="none" w:sz="0" w:space="0" w:color="auto"/>
      </w:divBdr>
    </w:div>
    <w:div w:id="1246646560">
      <w:marLeft w:val="0"/>
      <w:marRight w:val="0"/>
      <w:marTop w:val="0"/>
      <w:marBottom w:val="0"/>
      <w:divBdr>
        <w:top w:val="none" w:sz="0" w:space="0" w:color="auto"/>
        <w:left w:val="none" w:sz="0" w:space="0" w:color="auto"/>
        <w:bottom w:val="none" w:sz="0" w:space="0" w:color="auto"/>
        <w:right w:val="none" w:sz="0" w:space="0" w:color="auto"/>
      </w:divBdr>
    </w:div>
    <w:div w:id="1246646561">
      <w:marLeft w:val="0"/>
      <w:marRight w:val="0"/>
      <w:marTop w:val="0"/>
      <w:marBottom w:val="0"/>
      <w:divBdr>
        <w:top w:val="none" w:sz="0" w:space="0" w:color="auto"/>
        <w:left w:val="none" w:sz="0" w:space="0" w:color="auto"/>
        <w:bottom w:val="none" w:sz="0" w:space="0" w:color="auto"/>
        <w:right w:val="none" w:sz="0" w:space="0" w:color="auto"/>
      </w:divBdr>
    </w:div>
    <w:div w:id="1246646562">
      <w:marLeft w:val="0"/>
      <w:marRight w:val="0"/>
      <w:marTop w:val="0"/>
      <w:marBottom w:val="0"/>
      <w:divBdr>
        <w:top w:val="none" w:sz="0" w:space="0" w:color="auto"/>
        <w:left w:val="none" w:sz="0" w:space="0" w:color="auto"/>
        <w:bottom w:val="none" w:sz="0" w:space="0" w:color="auto"/>
        <w:right w:val="none" w:sz="0" w:space="0" w:color="auto"/>
      </w:divBdr>
    </w:div>
    <w:div w:id="1246646563">
      <w:marLeft w:val="0"/>
      <w:marRight w:val="0"/>
      <w:marTop w:val="0"/>
      <w:marBottom w:val="0"/>
      <w:divBdr>
        <w:top w:val="none" w:sz="0" w:space="0" w:color="auto"/>
        <w:left w:val="none" w:sz="0" w:space="0" w:color="auto"/>
        <w:bottom w:val="none" w:sz="0" w:space="0" w:color="auto"/>
        <w:right w:val="none" w:sz="0" w:space="0" w:color="auto"/>
      </w:divBdr>
    </w:div>
    <w:div w:id="1246646565">
      <w:marLeft w:val="0"/>
      <w:marRight w:val="0"/>
      <w:marTop w:val="0"/>
      <w:marBottom w:val="0"/>
      <w:divBdr>
        <w:top w:val="none" w:sz="0" w:space="0" w:color="auto"/>
        <w:left w:val="none" w:sz="0" w:space="0" w:color="auto"/>
        <w:bottom w:val="none" w:sz="0" w:space="0" w:color="auto"/>
        <w:right w:val="none" w:sz="0" w:space="0" w:color="auto"/>
      </w:divBdr>
    </w:div>
    <w:div w:id="1246646566">
      <w:marLeft w:val="0"/>
      <w:marRight w:val="0"/>
      <w:marTop w:val="0"/>
      <w:marBottom w:val="0"/>
      <w:divBdr>
        <w:top w:val="none" w:sz="0" w:space="0" w:color="auto"/>
        <w:left w:val="none" w:sz="0" w:space="0" w:color="auto"/>
        <w:bottom w:val="none" w:sz="0" w:space="0" w:color="auto"/>
        <w:right w:val="none" w:sz="0" w:space="0" w:color="auto"/>
      </w:divBdr>
    </w:div>
    <w:div w:id="1246646567">
      <w:marLeft w:val="0"/>
      <w:marRight w:val="0"/>
      <w:marTop w:val="0"/>
      <w:marBottom w:val="0"/>
      <w:divBdr>
        <w:top w:val="none" w:sz="0" w:space="0" w:color="auto"/>
        <w:left w:val="none" w:sz="0" w:space="0" w:color="auto"/>
        <w:bottom w:val="none" w:sz="0" w:space="0" w:color="auto"/>
        <w:right w:val="none" w:sz="0" w:space="0" w:color="auto"/>
      </w:divBdr>
    </w:div>
    <w:div w:id="1246646568">
      <w:marLeft w:val="0"/>
      <w:marRight w:val="0"/>
      <w:marTop w:val="0"/>
      <w:marBottom w:val="0"/>
      <w:divBdr>
        <w:top w:val="none" w:sz="0" w:space="0" w:color="auto"/>
        <w:left w:val="none" w:sz="0" w:space="0" w:color="auto"/>
        <w:bottom w:val="none" w:sz="0" w:space="0" w:color="auto"/>
        <w:right w:val="none" w:sz="0" w:space="0" w:color="auto"/>
      </w:divBdr>
    </w:div>
    <w:div w:id="1246646569">
      <w:marLeft w:val="0"/>
      <w:marRight w:val="0"/>
      <w:marTop w:val="0"/>
      <w:marBottom w:val="0"/>
      <w:divBdr>
        <w:top w:val="none" w:sz="0" w:space="0" w:color="auto"/>
        <w:left w:val="none" w:sz="0" w:space="0" w:color="auto"/>
        <w:bottom w:val="none" w:sz="0" w:space="0" w:color="auto"/>
        <w:right w:val="none" w:sz="0" w:space="0" w:color="auto"/>
      </w:divBdr>
    </w:div>
    <w:div w:id="1246646570">
      <w:marLeft w:val="0"/>
      <w:marRight w:val="0"/>
      <w:marTop w:val="0"/>
      <w:marBottom w:val="0"/>
      <w:divBdr>
        <w:top w:val="none" w:sz="0" w:space="0" w:color="auto"/>
        <w:left w:val="none" w:sz="0" w:space="0" w:color="auto"/>
        <w:bottom w:val="none" w:sz="0" w:space="0" w:color="auto"/>
        <w:right w:val="none" w:sz="0" w:space="0" w:color="auto"/>
      </w:divBdr>
    </w:div>
    <w:div w:id="1246646571">
      <w:marLeft w:val="0"/>
      <w:marRight w:val="0"/>
      <w:marTop w:val="0"/>
      <w:marBottom w:val="0"/>
      <w:divBdr>
        <w:top w:val="none" w:sz="0" w:space="0" w:color="auto"/>
        <w:left w:val="none" w:sz="0" w:space="0" w:color="auto"/>
        <w:bottom w:val="none" w:sz="0" w:space="0" w:color="auto"/>
        <w:right w:val="none" w:sz="0" w:space="0" w:color="auto"/>
      </w:divBdr>
    </w:div>
    <w:div w:id="1246646572">
      <w:marLeft w:val="0"/>
      <w:marRight w:val="0"/>
      <w:marTop w:val="0"/>
      <w:marBottom w:val="0"/>
      <w:divBdr>
        <w:top w:val="none" w:sz="0" w:space="0" w:color="auto"/>
        <w:left w:val="none" w:sz="0" w:space="0" w:color="auto"/>
        <w:bottom w:val="none" w:sz="0" w:space="0" w:color="auto"/>
        <w:right w:val="none" w:sz="0" w:space="0" w:color="auto"/>
      </w:divBdr>
    </w:div>
    <w:div w:id="1246646573">
      <w:marLeft w:val="0"/>
      <w:marRight w:val="0"/>
      <w:marTop w:val="0"/>
      <w:marBottom w:val="0"/>
      <w:divBdr>
        <w:top w:val="none" w:sz="0" w:space="0" w:color="auto"/>
        <w:left w:val="none" w:sz="0" w:space="0" w:color="auto"/>
        <w:bottom w:val="none" w:sz="0" w:space="0" w:color="auto"/>
        <w:right w:val="none" w:sz="0" w:space="0" w:color="auto"/>
      </w:divBdr>
    </w:div>
    <w:div w:id="1246646574">
      <w:marLeft w:val="0"/>
      <w:marRight w:val="0"/>
      <w:marTop w:val="0"/>
      <w:marBottom w:val="0"/>
      <w:divBdr>
        <w:top w:val="none" w:sz="0" w:space="0" w:color="auto"/>
        <w:left w:val="none" w:sz="0" w:space="0" w:color="auto"/>
        <w:bottom w:val="none" w:sz="0" w:space="0" w:color="auto"/>
        <w:right w:val="none" w:sz="0" w:space="0" w:color="auto"/>
      </w:divBdr>
    </w:div>
    <w:div w:id="1246646575">
      <w:marLeft w:val="0"/>
      <w:marRight w:val="0"/>
      <w:marTop w:val="0"/>
      <w:marBottom w:val="0"/>
      <w:divBdr>
        <w:top w:val="none" w:sz="0" w:space="0" w:color="auto"/>
        <w:left w:val="none" w:sz="0" w:space="0" w:color="auto"/>
        <w:bottom w:val="none" w:sz="0" w:space="0" w:color="auto"/>
        <w:right w:val="none" w:sz="0" w:space="0" w:color="auto"/>
      </w:divBdr>
    </w:div>
    <w:div w:id="1246646576">
      <w:marLeft w:val="0"/>
      <w:marRight w:val="0"/>
      <w:marTop w:val="0"/>
      <w:marBottom w:val="0"/>
      <w:divBdr>
        <w:top w:val="none" w:sz="0" w:space="0" w:color="auto"/>
        <w:left w:val="none" w:sz="0" w:space="0" w:color="auto"/>
        <w:bottom w:val="none" w:sz="0" w:space="0" w:color="auto"/>
        <w:right w:val="none" w:sz="0" w:space="0" w:color="auto"/>
      </w:divBdr>
    </w:div>
    <w:div w:id="1246646577">
      <w:marLeft w:val="0"/>
      <w:marRight w:val="0"/>
      <w:marTop w:val="0"/>
      <w:marBottom w:val="0"/>
      <w:divBdr>
        <w:top w:val="none" w:sz="0" w:space="0" w:color="auto"/>
        <w:left w:val="none" w:sz="0" w:space="0" w:color="auto"/>
        <w:bottom w:val="none" w:sz="0" w:space="0" w:color="auto"/>
        <w:right w:val="none" w:sz="0" w:space="0" w:color="auto"/>
      </w:divBdr>
    </w:div>
    <w:div w:id="1246646578">
      <w:marLeft w:val="0"/>
      <w:marRight w:val="0"/>
      <w:marTop w:val="0"/>
      <w:marBottom w:val="0"/>
      <w:divBdr>
        <w:top w:val="none" w:sz="0" w:space="0" w:color="auto"/>
        <w:left w:val="none" w:sz="0" w:space="0" w:color="auto"/>
        <w:bottom w:val="none" w:sz="0" w:space="0" w:color="auto"/>
        <w:right w:val="none" w:sz="0" w:space="0" w:color="auto"/>
      </w:divBdr>
    </w:div>
    <w:div w:id="1246646579">
      <w:marLeft w:val="0"/>
      <w:marRight w:val="0"/>
      <w:marTop w:val="0"/>
      <w:marBottom w:val="0"/>
      <w:divBdr>
        <w:top w:val="none" w:sz="0" w:space="0" w:color="auto"/>
        <w:left w:val="none" w:sz="0" w:space="0" w:color="auto"/>
        <w:bottom w:val="none" w:sz="0" w:space="0" w:color="auto"/>
        <w:right w:val="none" w:sz="0" w:space="0" w:color="auto"/>
      </w:divBdr>
    </w:div>
    <w:div w:id="1246646580">
      <w:marLeft w:val="0"/>
      <w:marRight w:val="0"/>
      <w:marTop w:val="0"/>
      <w:marBottom w:val="0"/>
      <w:divBdr>
        <w:top w:val="none" w:sz="0" w:space="0" w:color="auto"/>
        <w:left w:val="none" w:sz="0" w:space="0" w:color="auto"/>
        <w:bottom w:val="none" w:sz="0" w:space="0" w:color="auto"/>
        <w:right w:val="none" w:sz="0" w:space="0" w:color="auto"/>
      </w:divBdr>
    </w:div>
    <w:div w:id="1246646581">
      <w:marLeft w:val="0"/>
      <w:marRight w:val="0"/>
      <w:marTop w:val="0"/>
      <w:marBottom w:val="0"/>
      <w:divBdr>
        <w:top w:val="none" w:sz="0" w:space="0" w:color="auto"/>
        <w:left w:val="none" w:sz="0" w:space="0" w:color="auto"/>
        <w:bottom w:val="none" w:sz="0" w:space="0" w:color="auto"/>
        <w:right w:val="none" w:sz="0" w:space="0" w:color="auto"/>
      </w:divBdr>
    </w:div>
    <w:div w:id="1246646582">
      <w:marLeft w:val="0"/>
      <w:marRight w:val="0"/>
      <w:marTop w:val="0"/>
      <w:marBottom w:val="0"/>
      <w:divBdr>
        <w:top w:val="none" w:sz="0" w:space="0" w:color="auto"/>
        <w:left w:val="none" w:sz="0" w:space="0" w:color="auto"/>
        <w:bottom w:val="none" w:sz="0" w:space="0" w:color="auto"/>
        <w:right w:val="none" w:sz="0" w:space="0" w:color="auto"/>
      </w:divBdr>
    </w:div>
    <w:div w:id="1246646583">
      <w:marLeft w:val="0"/>
      <w:marRight w:val="0"/>
      <w:marTop w:val="0"/>
      <w:marBottom w:val="0"/>
      <w:divBdr>
        <w:top w:val="none" w:sz="0" w:space="0" w:color="auto"/>
        <w:left w:val="none" w:sz="0" w:space="0" w:color="auto"/>
        <w:bottom w:val="none" w:sz="0" w:space="0" w:color="auto"/>
        <w:right w:val="none" w:sz="0" w:space="0" w:color="auto"/>
      </w:divBdr>
    </w:div>
    <w:div w:id="1246646584">
      <w:marLeft w:val="0"/>
      <w:marRight w:val="0"/>
      <w:marTop w:val="0"/>
      <w:marBottom w:val="0"/>
      <w:divBdr>
        <w:top w:val="none" w:sz="0" w:space="0" w:color="auto"/>
        <w:left w:val="none" w:sz="0" w:space="0" w:color="auto"/>
        <w:bottom w:val="none" w:sz="0" w:space="0" w:color="auto"/>
        <w:right w:val="none" w:sz="0" w:space="0" w:color="auto"/>
      </w:divBdr>
    </w:div>
    <w:div w:id="1246646585">
      <w:marLeft w:val="0"/>
      <w:marRight w:val="0"/>
      <w:marTop w:val="0"/>
      <w:marBottom w:val="0"/>
      <w:divBdr>
        <w:top w:val="none" w:sz="0" w:space="0" w:color="auto"/>
        <w:left w:val="none" w:sz="0" w:space="0" w:color="auto"/>
        <w:bottom w:val="none" w:sz="0" w:space="0" w:color="auto"/>
        <w:right w:val="none" w:sz="0" w:space="0" w:color="auto"/>
      </w:divBdr>
    </w:div>
    <w:div w:id="1246646586">
      <w:marLeft w:val="0"/>
      <w:marRight w:val="0"/>
      <w:marTop w:val="0"/>
      <w:marBottom w:val="0"/>
      <w:divBdr>
        <w:top w:val="none" w:sz="0" w:space="0" w:color="auto"/>
        <w:left w:val="none" w:sz="0" w:space="0" w:color="auto"/>
        <w:bottom w:val="none" w:sz="0" w:space="0" w:color="auto"/>
        <w:right w:val="none" w:sz="0" w:space="0" w:color="auto"/>
      </w:divBdr>
    </w:div>
    <w:div w:id="1246646587">
      <w:marLeft w:val="0"/>
      <w:marRight w:val="0"/>
      <w:marTop w:val="0"/>
      <w:marBottom w:val="0"/>
      <w:divBdr>
        <w:top w:val="none" w:sz="0" w:space="0" w:color="auto"/>
        <w:left w:val="none" w:sz="0" w:space="0" w:color="auto"/>
        <w:bottom w:val="none" w:sz="0" w:space="0" w:color="auto"/>
        <w:right w:val="none" w:sz="0" w:space="0" w:color="auto"/>
      </w:divBdr>
    </w:div>
    <w:div w:id="1246646588">
      <w:marLeft w:val="0"/>
      <w:marRight w:val="0"/>
      <w:marTop w:val="0"/>
      <w:marBottom w:val="0"/>
      <w:divBdr>
        <w:top w:val="none" w:sz="0" w:space="0" w:color="auto"/>
        <w:left w:val="none" w:sz="0" w:space="0" w:color="auto"/>
        <w:bottom w:val="none" w:sz="0" w:space="0" w:color="auto"/>
        <w:right w:val="none" w:sz="0" w:space="0" w:color="auto"/>
      </w:divBdr>
    </w:div>
    <w:div w:id="1246646589">
      <w:marLeft w:val="0"/>
      <w:marRight w:val="0"/>
      <w:marTop w:val="0"/>
      <w:marBottom w:val="0"/>
      <w:divBdr>
        <w:top w:val="none" w:sz="0" w:space="0" w:color="auto"/>
        <w:left w:val="none" w:sz="0" w:space="0" w:color="auto"/>
        <w:bottom w:val="none" w:sz="0" w:space="0" w:color="auto"/>
        <w:right w:val="none" w:sz="0" w:space="0" w:color="auto"/>
      </w:divBdr>
    </w:div>
    <w:div w:id="1246646590">
      <w:marLeft w:val="0"/>
      <w:marRight w:val="0"/>
      <w:marTop w:val="0"/>
      <w:marBottom w:val="0"/>
      <w:divBdr>
        <w:top w:val="none" w:sz="0" w:space="0" w:color="auto"/>
        <w:left w:val="none" w:sz="0" w:space="0" w:color="auto"/>
        <w:bottom w:val="none" w:sz="0" w:space="0" w:color="auto"/>
        <w:right w:val="none" w:sz="0" w:space="0" w:color="auto"/>
      </w:divBdr>
    </w:div>
    <w:div w:id="1246646591">
      <w:marLeft w:val="0"/>
      <w:marRight w:val="0"/>
      <w:marTop w:val="0"/>
      <w:marBottom w:val="0"/>
      <w:divBdr>
        <w:top w:val="none" w:sz="0" w:space="0" w:color="auto"/>
        <w:left w:val="none" w:sz="0" w:space="0" w:color="auto"/>
        <w:bottom w:val="none" w:sz="0" w:space="0" w:color="auto"/>
        <w:right w:val="none" w:sz="0" w:space="0" w:color="auto"/>
      </w:divBdr>
    </w:div>
    <w:div w:id="1246646592">
      <w:marLeft w:val="33"/>
      <w:marRight w:val="33"/>
      <w:marTop w:val="0"/>
      <w:marBottom w:val="0"/>
      <w:divBdr>
        <w:top w:val="none" w:sz="0" w:space="0" w:color="auto"/>
        <w:left w:val="none" w:sz="0" w:space="0" w:color="auto"/>
        <w:bottom w:val="none" w:sz="0" w:space="0" w:color="auto"/>
        <w:right w:val="none" w:sz="0" w:space="0" w:color="auto"/>
      </w:divBdr>
      <w:divsChild>
        <w:div w:id="1246646564">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246646593">
      <w:marLeft w:val="0"/>
      <w:marRight w:val="0"/>
      <w:marTop w:val="0"/>
      <w:marBottom w:val="0"/>
      <w:divBdr>
        <w:top w:val="none" w:sz="0" w:space="0" w:color="auto"/>
        <w:left w:val="none" w:sz="0" w:space="0" w:color="auto"/>
        <w:bottom w:val="none" w:sz="0" w:space="0" w:color="auto"/>
        <w:right w:val="none" w:sz="0" w:space="0" w:color="auto"/>
      </w:divBdr>
    </w:div>
    <w:div w:id="1246646594">
      <w:marLeft w:val="0"/>
      <w:marRight w:val="0"/>
      <w:marTop w:val="0"/>
      <w:marBottom w:val="0"/>
      <w:divBdr>
        <w:top w:val="none" w:sz="0" w:space="0" w:color="auto"/>
        <w:left w:val="none" w:sz="0" w:space="0" w:color="auto"/>
        <w:bottom w:val="none" w:sz="0" w:space="0" w:color="auto"/>
        <w:right w:val="none" w:sz="0" w:space="0" w:color="auto"/>
      </w:divBdr>
    </w:div>
    <w:div w:id="1246646595">
      <w:marLeft w:val="0"/>
      <w:marRight w:val="0"/>
      <w:marTop w:val="0"/>
      <w:marBottom w:val="0"/>
      <w:divBdr>
        <w:top w:val="none" w:sz="0" w:space="0" w:color="auto"/>
        <w:left w:val="none" w:sz="0" w:space="0" w:color="auto"/>
        <w:bottom w:val="none" w:sz="0" w:space="0" w:color="auto"/>
        <w:right w:val="none" w:sz="0" w:space="0" w:color="auto"/>
      </w:divBdr>
    </w:div>
    <w:div w:id="1246646596">
      <w:marLeft w:val="0"/>
      <w:marRight w:val="0"/>
      <w:marTop w:val="0"/>
      <w:marBottom w:val="0"/>
      <w:divBdr>
        <w:top w:val="none" w:sz="0" w:space="0" w:color="auto"/>
        <w:left w:val="none" w:sz="0" w:space="0" w:color="auto"/>
        <w:bottom w:val="none" w:sz="0" w:space="0" w:color="auto"/>
        <w:right w:val="none" w:sz="0" w:space="0" w:color="auto"/>
      </w:divBdr>
    </w:div>
    <w:div w:id="1246646597">
      <w:marLeft w:val="0"/>
      <w:marRight w:val="0"/>
      <w:marTop w:val="0"/>
      <w:marBottom w:val="0"/>
      <w:divBdr>
        <w:top w:val="none" w:sz="0" w:space="0" w:color="auto"/>
        <w:left w:val="none" w:sz="0" w:space="0" w:color="auto"/>
        <w:bottom w:val="none" w:sz="0" w:space="0" w:color="auto"/>
        <w:right w:val="none" w:sz="0" w:space="0" w:color="auto"/>
      </w:divBdr>
    </w:div>
    <w:div w:id="1246646598">
      <w:marLeft w:val="0"/>
      <w:marRight w:val="0"/>
      <w:marTop w:val="0"/>
      <w:marBottom w:val="0"/>
      <w:divBdr>
        <w:top w:val="none" w:sz="0" w:space="0" w:color="auto"/>
        <w:left w:val="none" w:sz="0" w:space="0" w:color="auto"/>
        <w:bottom w:val="none" w:sz="0" w:space="0" w:color="auto"/>
        <w:right w:val="none" w:sz="0" w:space="0" w:color="auto"/>
      </w:divBdr>
    </w:div>
    <w:div w:id="1246646599">
      <w:marLeft w:val="0"/>
      <w:marRight w:val="0"/>
      <w:marTop w:val="0"/>
      <w:marBottom w:val="0"/>
      <w:divBdr>
        <w:top w:val="none" w:sz="0" w:space="0" w:color="auto"/>
        <w:left w:val="none" w:sz="0" w:space="0" w:color="auto"/>
        <w:bottom w:val="none" w:sz="0" w:space="0" w:color="auto"/>
        <w:right w:val="none" w:sz="0" w:space="0" w:color="auto"/>
      </w:divBdr>
    </w:div>
    <w:div w:id="1246646600">
      <w:marLeft w:val="0"/>
      <w:marRight w:val="0"/>
      <w:marTop w:val="0"/>
      <w:marBottom w:val="0"/>
      <w:divBdr>
        <w:top w:val="none" w:sz="0" w:space="0" w:color="auto"/>
        <w:left w:val="none" w:sz="0" w:space="0" w:color="auto"/>
        <w:bottom w:val="none" w:sz="0" w:space="0" w:color="auto"/>
        <w:right w:val="none" w:sz="0" w:space="0" w:color="auto"/>
      </w:divBdr>
    </w:div>
    <w:div w:id="1246646601">
      <w:marLeft w:val="0"/>
      <w:marRight w:val="0"/>
      <w:marTop w:val="0"/>
      <w:marBottom w:val="0"/>
      <w:divBdr>
        <w:top w:val="none" w:sz="0" w:space="0" w:color="auto"/>
        <w:left w:val="none" w:sz="0" w:space="0" w:color="auto"/>
        <w:bottom w:val="none" w:sz="0" w:space="0" w:color="auto"/>
        <w:right w:val="none" w:sz="0" w:space="0" w:color="auto"/>
      </w:divBdr>
    </w:div>
    <w:div w:id="1246646602">
      <w:marLeft w:val="0"/>
      <w:marRight w:val="0"/>
      <w:marTop w:val="0"/>
      <w:marBottom w:val="0"/>
      <w:divBdr>
        <w:top w:val="none" w:sz="0" w:space="0" w:color="auto"/>
        <w:left w:val="none" w:sz="0" w:space="0" w:color="auto"/>
        <w:bottom w:val="none" w:sz="0" w:space="0" w:color="auto"/>
        <w:right w:val="none" w:sz="0" w:space="0" w:color="auto"/>
      </w:divBdr>
    </w:div>
    <w:div w:id="1246646603">
      <w:marLeft w:val="0"/>
      <w:marRight w:val="0"/>
      <w:marTop w:val="0"/>
      <w:marBottom w:val="0"/>
      <w:divBdr>
        <w:top w:val="none" w:sz="0" w:space="0" w:color="auto"/>
        <w:left w:val="none" w:sz="0" w:space="0" w:color="auto"/>
        <w:bottom w:val="none" w:sz="0" w:space="0" w:color="auto"/>
        <w:right w:val="none" w:sz="0" w:space="0" w:color="auto"/>
      </w:divBdr>
    </w:div>
    <w:div w:id="1246646604">
      <w:marLeft w:val="0"/>
      <w:marRight w:val="0"/>
      <w:marTop w:val="0"/>
      <w:marBottom w:val="0"/>
      <w:divBdr>
        <w:top w:val="none" w:sz="0" w:space="0" w:color="auto"/>
        <w:left w:val="none" w:sz="0" w:space="0" w:color="auto"/>
        <w:bottom w:val="none" w:sz="0" w:space="0" w:color="auto"/>
        <w:right w:val="none" w:sz="0" w:space="0" w:color="auto"/>
      </w:divBdr>
    </w:div>
    <w:div w:id="1246646605">
      <w:marLeft w:val="0"/>
      <w:marRight w:val="0"/>
      <w:marTop w:val="0"/>
      <w:marBottom w:val="0"/>
      <w:divBdr>
        <w:top w:val="none" w:sz="0" w:space="0" w:color="auto"/>
        <w:left w:val="none" w:sz="0" w:space="0" w:color="auto"/>
        <w:bottom w:val="none" w:sz="0" w:space="0" w:color="auto"/>
        <w:right w:val="none" w:sz="0" w:space="0" w:color="auto"/>
      </w:divBdr>
    </w:div>
    <w:div w:id="1246646606">
      <w:marLeft w:val="0"/>
      <w:marRight w:val="0"/>
      <w:marTop w:val="0"/>
      <w:marBottom w:val="0"/>
      <w:divBdr>
        <w:top w:val="none" w:sz="0" w:space="0" w:color="auto"/>
        <w:left w:val="none" w:sz="0" w:space="0" w:color="auto"/>
        <w:bottom w:val="none" w:sz="0" w:space="0" w:color="auto"/>
        <w:right w:val="none" w:sz="0" w:space="0" w:color="auto"/>
      </w:divBdr>
    </w:div>
    <w:div w:id="1246646607">
      <w:marLeft w:val="0"/>
      <w:marRight w:val="0"/>
      <w:marTop w:val="0"/>
      <w:marBottom w:val="0"/>
      <w:divBdr>
        <w:top w:val="none" w:sz="0" w:space="0" w:color="auto"/>
        <w:left w:val="none" w:sz="0" w:space="0" w:color="auto"/>
        <w:bottom w:val="none" w:sz="0" w:space="0" w:color="auto"/>
        <w:right w:val="none" w:sz="0" w:space="0" w:color="auto"/>
      </w:divBdr>
    </w:div>
    <w:div w:id="1246646608">
      <w:marLeft w:val="0"/>
      <w:marRight w:val="0"/>
      <w:marTop w:val="0"/>
      <w:marBottom w:val="0"/>
      <w:divBdr>
        <w:top w:val="none" w:sz="0" w:space="0" w:color="auto"/>
        <w:left w:val="none" w:sz="0" w:space="0" w:color="auto"/>
        <w:bottom w:val="none" w:sz="0" w:space="0" w:color="auto"/>
        <w:right w:val="none" w:sz="0" w:space="0" w:color="auto"/>
      </w:divBdr>
    </w:div>
    <w:div w:id="1246646609">
      <w:marLeft w:val="0"/>
      <w:marRight w:val="0"/>
      <w:marTop w:val="0"/>
      <w:marBottom w:val="0"/>
      <w:divBdr>
        <w:top w:val="none" w:sz="0" w:space="0" w:color="auto"/>
        <w:left w:val="none" w:sz="0" w:space="0" w:color="auto"/>
        <w:bottom w:val="none" w:sz="0" w:space="0" w:color="auto"/>
        <w:right w:val="none" w:sz="0" w:space="0" w:color="auto"/>
      </w:divBdr>
    </w:div>
    <w:div w:id="1246646610">
      <w:marLeft w:val="0"/>
      <w:marRight w:val="0"/>
      <w:marTop w:val="0"/>
      <w:marBottom w:val="0"/>
      <w:divBdr>
        <w:top w:val="none" w:sz="0" w:space="0" w:color="auto"/>
        <w:left w:val="none" w:sz="0" w:space="0" w:color="auto"/>
        <w:bottom w:val="none" w:sz="0" w:space="0" w:color="auto"/>
        <w:right w:val="none" w:sz="0" w:space="0" w:color="auto"/>
      </w:divBdr>
    </w:div>
    <w:div w:id="1246646611">
      <w:marLeft w:val="0"/>
      <w:marRight w:val="0"/>
      <w:marTop w:val="0"/>
      <w:marBottom w:val="0"/>
      <w:divBdr>
        <w:top w:val="none" w:sz="0" w:space="0" w:color="auto"/>
        <w:left w:val="none" w:sz="0" w:space="0" w:color="auto"/>
        <w:bottom w:val="none" w:sz="0" w:space="0" w:color="auto"/>
        <w:right w:val="none" w:sz="0" w:space="0" w:color="auto"/>
      </w:divBdr>
    </w:div>
    <w:div w:id="1246646612">
      <w:marLeft w:val="0"/>
      <w:marRight w:val="0"/>
      <w:marTop w:val="0"/>
      <w:marBottom w:val="0"/>
      <w:divBdr>
        <w:top w:val="none" w:sz="0" w:space="0" w:color="auto"/>
        <w:left w:val="none" w:sz="0" w:space="0" w:color="auto"/>
        <w:bottom w:val="none" w:sz="0" w:space="0" w:color="auto"/>
        <w:right w:val="none" w:sz="0" w:space="0" w:color="auto"/>
      </w:divBdr>
    </w:div>
    <w:div w:id="1246646613">
      <w:marLeft w:val="0"/>
      <w:marRight w:val="0"/>
      <w:marTop w:val="0"/>
      <w:marBottom w:val="0"/>
      <w:divBdr>
        <w:top w:val="none" w:sz="0" w:space="0" w:color="auto"/>
        <w:left w:val="none" w:sz="0" w:space="0" w:color="auto"/>
        <w:bottom w:val="none" w:sz="0" w:space="0" w:color="auto"/>
        <w:right w:val="none" w:sz="0" w:space="0" w:color="auto"/>
      </w:divBdr>
    </w:div>
    <w:div w:id="1246646614">
      <w:marLeft w:val="0"/>
      <w:marRight w:val="0"/>
      <w:marTop w:val="0"/>
      <w:marBottom w:val="0"/>
      <w:divBdr>
        <w:top w:val="none" w:sz="0" w:space="0" w:color="auto"/>
        <w:left w:val="none" w:sz="0" w:space="0" w:color="auto"/>
        <w:bottom w:val="none" w:sz="0" w:space="0" w:color="auto"/>
        <w:right w:val="none" w:sz="0" w:space="0" w:color="auto"/>
      </w:divBdr>
    </w:div>
    <w:div w:id="1246646615">
      <w:marLeft w:val="0"/>
      <w:marRight w:val="0"/>
      <w:marTop w:val="0"/>
      <w:marBottom w:val="0"/>
      <w:divBdr>
        <w:top w:val="none" w:sz="0" w:space="0" w:color="auto"/>
        <w:left w:val="none" w:sz="0" w:space="0" w:color="auto"/>
        <w:bottom w:val="none" w:sz="0" w:space="0" w:color="auto"/>
        <w:right w:val="none" w:sz="0" w:space="0" w:color="auto"/>
      </w:divBdr>
    </w:div>
    <w:div w:id="1246646616">
      <w:marLeft w:val="0"/>
      <w:marRight w:val="0"/>
      <w:marTop w:val="0"/>
      <w:marBottom w:val="0"/>
      <w:divBdr>
        <w:top w:val="none" w:sz="0" w:space="0" w:color="auto"/>
        <w:left w:val="none" w:sz="0" w:space="0" w:color="auto"/>
        <w:bottom w:val="none" w:sz="0" w:space="0" w:color="auto"/>
        <w:right w:val="none" w:sz="0" w:space="0" w:color="auto"/>
      </w:divBdr>
    </w:div>
    <w:div w:id="1246646617">
      <w:marLeft w:val="0"/>
      <w:marRight w:val="0"/>
      <w:marTop w:val="0"/>
      <w:marBottom w:val="0"/>
      <w:divBdr>
        <w:top w:val="none" w:sz="0" w:space="0" w:color="auto"/>
        <w:left w:val="none" w:sz="0" w:space="0" w:color="auto"/>
        <w:bottom w:val="none" w:sz="0" w:space="0" w:color="auto"/>
        <w:right w:val="none" w:sz="0" w:space="0" w:color="auto"/>
      </w:divBdr>
    </w:div>
    <w:div w:id="1246646618">
      <w:marLeft w:val="0"/>
      <w:marRight w:val="0"/>
      <w:marTop w:val="0"/>
      <w:marBottom w:val="0"/>
      <w:divBdr>
        <w:top w:val="none" w:sz="0" w:space="0" w:color="auto"/>
        <w:left w:val="none" w:sz="0" w:space="0" w:color="auto"/>
        <w:bottom w:val="none" w:sz="0" w:space="0" w:color="auto"/>
        <w:right w:val="none" w:sz="0" w:space="0" w:color="auto"/>
      </w:divBdr>
    </w:div>
    <w:div w:id="1246646619">
      <w:marLeft w:val="0"/>
      <w:marRight w:val="0"/>
      <w:marTop w:val="0"/>
      <w:marBottom w:val="0"/>
      <w:divBdr>
        <w:top w:val="none" w:sz="0" w:space="0" w:color="auto"/>
        <w:left w:val="none" w:sz="0" w:space="0" w:color="auto"/>
        <w:bottom w:val="none" w:sz="0" w:space="0" w:color="auto"/>
        <w:right w:val="none" w:sz="0" w:space="0" w:color="auto"/>
      </w:divBdr>
    </w:div>
    <w:div w:id="1246646620">
      <w:marLeft w:val="0"/>
      <w:marRight w:val="0"/>
      <w:marTop w:val="0"/>
      <w:marBottom w:val="0"/>
      <w:divBdr>
        <w:top w:val="none" w:sz="0" w:space="0" w:color="auto"/>
        <w:left w:val="none" w:sz="0" w:space="0" w:color="auto"/>
        <w:bottom w:val="none" w:sz="0" w:space="0" w:color="auto"/>
        <w:right w:val="none" w:sz="0" w:space="0" w:color="auto"/>
      </w:divBdr>
    </w:div>
    <w:div w:id="1246646621">
      <w:marLeft w:val="0"/>
      <w:marRight w:val="0"/>
      <w:marTop w:val="0"/>
      <w:marBottom w:val="0"/>
      <w:divBdr>
        <w:top w:val="none" w:sz="0" w:space="0" w:color="auto"/>
        <w:left w:val="none" w:sz="0" w:space="0" w:color="auto"/>
        <w:bottom w:val="none" w:sz="0" w:space="0" w:color="auto"/>
        <w:right w:val="none" w:sz="0" w:space="0" w:color="auto"/>
      </w:divBdr>
    </w:div>
    <w:div w:id="1246646622">
      <w:marLeft w:val="0"/>
      <w:marRight w:val="0"/>
      <w:marTop w:val="0"/>
      <w:marBottom w:val="0"/>
      <w:divBdr>
        <w:top w:val="none" w:sz="0" w:space="0" w:color="auto"/>
        <w:left w:val="none" w:sz="0" w:space="0" w:color="auto"/>
        <w:bottom w:val="none" w:sz="0" w:space="0" w:color="auto"/>
        <w:right w:val="none" w:sz="0" w:space="0" w:color="auto"/>
      </w:divBdr>
    </w:div>
    <w:div w:id="1246646623">
      <w:marLeft w:val="0"/>
      <w:marRight w:val="0"/>
      <w:marTop w:val="0"/>
      <w:marBottom w:val="0"/>
      <w:divBdr>
        <w:top w:val="none" w:sz="0" w:space="0" w:color="auto"/>
        <w:left w:val="none" w:sz="0" w:space="0" w:color="auto"/>
        <w:bottom w:val="none" w:sz="0" w:space="0" w:color="auto"/>
        <w:right w:val="none" w:sz="0" w:space="0" w:color="auto"/>
      </w:divBdr>
    </w:div>
    <w:div w:id="1246646624">
      <w:marLeft w:val="0"/>
      <w:marRight w:val="0"/>
      <w:marTop w:val="0"/>
      <w:marBottom w:val="0"/>
      <w:divBdr>
        <w:top w:val="none" w:sz="0" w:space="0" w:color="auto"/>
        <w:left w:val="none" w:sz="0" w:space="0" w:color="auto"/>
        <w:bottom w:val="none" w:sz="0" w:space="0" w:color="auto"/>
        <w:right w:val="none" w:sz="0" w:space="0" w:color="auto"/>
      </w:divBdr>
    </w:div>
    <w:div w:id="1246646625">
      <w:marLeft w:val="0"/>
      <w:marRight w:val="0"/>
      <w:marTop w:val="0"/>
      <w:marBottom w:val="0"/>
      <w:divBdr>
        <w:top w:val="none" w:sz="0" w:space="0" w:color="auto"/>
        <w:left w:val="none" w:sz="0" w:space="0" w:color="auto"/>
        <w:bottom w:val="none" w:sz="0" w:space="0" w:color="auto"/>
        <w:right w:val="none" w:sz="0" w:space="0" w:color="auto"/>
      </w:divBdr>
    </w:div>
    <w:div w:id="1246646626">
      <w:marLeft w:val="0"/>
      <w:marRight w:val="0"/>
      <w:marTop w:val="0"/>
      <w:marBottom w:val="0"/>
      <w:divBdr>
        <w:top w:val="none" w:sz="0" w:space="0" w:color="auto"/>
        <w:left w:val="none" w:sz="0" w:space="0" w:color="auto"/>
        <w:bottom w:val="none" w:sz="0" w:space="0" w:color="auto"/>
        <w:right w:val="none" w:sz="0" w:space="0" w:color="auto"/>
      </w:divBdr>
    </w:div>
    <w:div w:id="1246646627">
      <w:marLeft w:val="0"/>
      <w:marRight w:val="0"/>
      <w:marTop w:val="0"/>
      <w:marBottom w:val="0"/>
      <w:divBdr>
        <w:top w:val="none" w:sz="0" w:space="0" w:color="auto"/>
        <w:left w:val="none" w:sz="0" w:space="0" w:color="auto"/>
        <w:bottom w:val="none" w:sz="0" w:space="0" w:color="auto"/>
        <w:right w:val="none" w:sz="0" w:space="0" w:color="auto"/>
      </w:divBdr>
    </w:div>
    <w:div w:id="1246646628">
      <w:marLeft w:val="0"/>
      <w:marRight w:val="0"/>
      <w:marTop w:val="0"/>
      <w:marBottom w:val="0"/>
      <w:divBdr>
        <w:top w:val="none" w:sz="0" w:space="0" w:color="auto"/>
        <w:left w:val="none" w:sz="0" w:space="0" w:color="auto"/>
        <w:bottom w:val="none" w:sz="0" w:space="0" w:color="auto"/>
        <w:right w:val="none" w:sz="0" w:space="0" w:color="auto"/>
      </w:divBdr>
    </w:div>
    <w:div w:id="1246646629">
      <w:marLeft w:val="0"/>
      <w:marRight w:val="0"/>
      <w:marTop w:val="0"/>
      <w:marBottom w:val="0"/>
      <w:divBdr>
        <w:top w:val="none" w:sz="0" w:space="0" w:color="auto"/>
        <w:left w:val="none" w:sz="0" w:space="0" w:color="auto"/>
        <w:bottom w:val="none" w:sz="0" w:space="0" w:color="auto"/>
        <w:right w:val="none" w:sz="0" w:space="0" w:color="auto"/>
      </w:divBdr>
    </w:div>
    <w:div w:id="1246646630">
      <w:marLeft w:val="0"/>
      <w:marRight w:val="0"/>
      <w:marTop w:val="0"/>
      <w:marBottom w:val="0"/>
      <w:divBdr>
        <w:top w:val="none" w:sz="0" w:space="0" w:color="auto"/>
        <w:left w:val="none" w:sz="0" w:space="0" w:color="auto"/>
        <w:bottom w:val="none" w:sz="0" w:space="0" w:color="auto"/>
        <w:right w:val="none" w:sz="0" w:space="0" w:color="auto"/>
      </w:divBdr>
    </w:div>
    <w:div w:id="1246646631">
      <w:marLeft w:val="0"/>
      <w:marRight w:val="0"/>
      <w:marTop w:val="0"/>
      <w:marBottom w:val="0"/>
      <w:divBdr>
        <w:top w:val="none" w:sz="0" w:space="0" w:color="auto"/>
        <w:left w:val="none" w:sz="0" w:space="0" w:color="auto"/>
        <w:bottom w:val="none" w:sz="0" w:space="0" w:color="auto"/>
        <w:right w:val="none" w:sz="0" w:space="0" w:color="auto"/>
      </w:divBdr>
    </w:div>
    <w:div w:id="1246646632">
      <w:marLeft w:val="0"/>
      <w:marRight w:val="0"/>
      <w:marTop w:val="0"/>
      <w:marBottom w:val="0"/>
      <w:divBdr>
        <w:top w:val="none" w:sz="0" w:space="0" w:color="auto"/>
        <w:left w:val="none" w:sz="0" w:space="0" w:color="auto"/>
        <w:bottom w:val="none" w:sz="0" w:space="0" w:color="auto"/>
        <w:right w:val="none" w:sz="0" w:space="0" w:color="auto"/>
      </w:divBdr>
    </w:div>
    <w:div w:id="1246646633">
      <w:marLeft w:val="0"/>
      <w:marRight w:val="0"/>
      <w:marTop w:val="0"/>
      <w:marBottom w:val="0"/>
      <w:divBdr>
        <w:top w:val="none" w:sz="0" w:space="0" w:color="auto"/>
        <w:left w:val="none" w:sz="0" w:space="0" w:color="auto"/>
        <w:bottom w:val="none" w:sz="0" w:space="0" w:color="auto"/>
        <w:right w:val="none" w:sz="0" w:space="0" w:color="auto"/>
      </w:divBdr>
    </w:div>
    <w:div w:id="1246646634">
      <w:marLeft w:val="0"/>
      <w:marRight w:val="0"/>
      <w:marTop w:val="0"/>
      <w:marBottom w:val="0"/>
      <w:divBdr>
        <w:top w:val="none" w:sz="0" w:space="0" w:color="auto"/>
        <w:left w:val="none" w:sz="0" w:space="0" w:color="auto"/>
        <w:bottom w:val="none" w:sz="0" w:space="0" w:color="auto"/>
        <w:right w:val="none" w:sz="0" w:space="0" w:color="auto"/>
      </w:divBdr>
    </w:div>
    <w:div w:id="1246646635">
      <w:marLeft w:val="0"/>
      <w:marRight w:val="0"/>
      <w:marTop w:val="0"/>
      <w:marBottom w:val="0"/>
      <w:divBdr>
        <w:top w:val="none" w:sz="0" w:space="0" w:color="auto"/>
        <w:left w:val="none" w:sz="0" w:space="0" w:color="auto"/>
        <w:bottom w:val="none" w:sz="0" w:space="0" w:color="auto"/>
        <w:right w:val="none" w:sz="0" w:space="0" w:color="auto"/>
      </w:divBdr>
    </w:div>
    <w:div w:id="1246646636">
      <w:marLeft w:val="0"/>
      <w:marRight w:val="0"/>
      <w:marTop w:val="0"/>
      <w:marBottom w:val="0"/>
      <w:divBdr>
        <w:top w:val="none" w:sz="0" w:space="0" w:color="auto"/>
        <w:left w:val="none" w:sz="0" w:space="0" w:color="auto"/>
        <w:bottom w:val="none" w:sz="0" w:space="0" w:color="auto"/>
        <w:right w:val="none" w:sz="0" w:space="0" w:color="auto"/>
      </w:divBdr>
    </w:div>
    <w:div w:id="1246646637">
      <w:marLeft w:val="0"/>
      <w:marRight w:val="0"/>
      <w:marTop w:val="0"/>
      <w:marBottom w:val="0"/>
      <w:divBdr>
        <w:top w:val="none" w:sz="0" w:space="0" w:color="auto"/>
        <w:left w:val="none" w:sz="0" w:space="0" w:color="auto"/>
        <w:bottom w:val="none" w:sz="0" w:space="0" w:color="auto"/>
        <w:right w:val="none" w:sz="0" w:space="0" w:color="auto"/>
      </w:divBdr>
    </w:div>
    <w:div w:id="1246646638">
      <w:marLeft w:val="0"/>
      <w:marRight w:val="0"/>
      <w:marTop w:val="0"/>
      <w:marBottom w:val="0"/>
      <w:divBdr>
        <w:top w:val="none" w:sz="0" w:space="0" w:color="auto"/>
        <w:left w:val="none" w:sz="0" w:space="0" w:color="auto"/>
        <w:bottom w:val="none" w:sz="0" w:space="0" w:color="auto"/>
        <w:right w:val="none" w:sz="0" w:space="0" w:color="auto"/>
      </w:divBdr>
    </w:div>
    <w:div w:id="1246646639">
      <w:marLeft w:val="0"/>
      <w:marRight w:val="0"/>
      <w:marTop w:val="0"/>
      <w:marBottom w:val="0"/>
      <w:divBdr>
        <w:top w:val="none" w:sz="0" w:space="0" w:color="auto"/>
        <w:left w:val="none" w:sz="0" w:space="0" w:color="auto"/>
        <w:bottom w:val="none" w:sz="0" w:space="0" w:color="auto"/>
        <w:right w:val="none" w:sz="0" w:space="0" w:color="auto"/>
      </w:divBdr>
    </w:div>
    <w:div w:id="1246646640">
      <w:marLeft w:val="0"/>
      <w:marRight w:val="0"/>
      <w:marTop w:val="0"/>
      <w:marBottom w:val="0"/>
      <w:divBdr>
        <w:top w:val="none" w:sz="0" w:space="0" w:color="auto"/>
        <w:left w:val="none" w:sz="0" w:space="0" w:color="auto"/>
        <w:bottom w:val="none" w:sz="0" w:space="0" w:color="auto"/>
        <w:right w:val="none" w:sz="0" w:space="0" w:color="auto"/>
      </w:divBdr>
    </w:div>
    <w:div w:id="1246646641">
      <w:marLeft w:val="0"/>
      <w:marRight w:val="0"/>
      <w:marTop w:val="0"/>
      <w:marBottom w:val="0"/>
      <w:divBdr>
        <w:top w:val="none" w:sz="0" w:space="0" w:color="auto"/>
        <w:left w:val="none" w:sz="0" w:space="0" w:color="auto"/>
        <w:bottom w:val="none" w:sz="0" w:space="0" w:color="auto"/>
        <w:right w:val="none" w:sz="0" w:space="0" w:color="auto"/>
      </w:divBdr>
    </w:div>
    <w:div w:id="1246646642">
      <w:marLeft w:val="0"/>
      <w:marRight w:val="0"/>
      <w:marTop w:val="0"/>
      <w:marBottom w:val="0"/>
      <w:divBdr>
        <w:top w:val="none" w:sz="0" w:space="0" w:color="auto"/>
        <w:left w:val="none" w:sz="0" w:space="0" w:color="auto"/>
        <w:bottom w:val="none" w:sz="0" w:space="0" w:color="auto"/>
        <w:right w:val="none" w:sz="0" w:space="0" w:color="auto"/>
      </w:divBdr>
    </w:div>
    <w:div w:id="1246646643">
      <w:marLeft w:val="0"/>
      <w:marRight w:val="0"/>
      <w:marTop w:val="0"/>
      <w:marBottom w:val="0"/>
      <w:divBdr>
        <w:top w:val="none" w:sz="0" w:space="0" w:color="auto"/>
        <w:left w:val="none" w:sz="0" w:space="0" w:color="auto"/>
        <w:bottom w:val="none" w:sz="0" w:space="0" w:color="auto"/>
        <w:right w:val="none" w:sz="0" w:space="0" w:color="auto"/>
      </w:divBdr>
    </w:div>
    <w:div w:id="1246646644">
      <w:marLeft w:val="0"/>
      <w:marRight w:val="0"/>
      <w:marTop w:val="0"/>
      <w:marBottom w:val="0"/>
      <w:divBdr>
        <w:top w:val="none" w:sz="0" w:space="0" w:color="auto"/>
        <w:left w:val="none" w:sz="0" w:space="0" w:color="auto"/>
        <w:bottom w:val="none" w:sz="0" w:space="0" w:color="auto"/>
        <w:right w:val="none" w:sz="0" w:space="0" w:color="auto"/>
      </w:divBdr>
    </w:div>
    <w:div w:id="1246646645">
      <w:marLeft w:val="0"/>
      <w:marRight w:val="0"/>
      <w:marTop w:val="0"/>
      <w:marBottom w:val="0"/>
      <w:divBdr>
        <w:top w:val="none" w:sz="0" w:space="0" w:color="auto"/>
        <w:left w:val="none" w:sz="0" w:space="0" w:color="auto"/>
        <w:bottom w:val="none" w:sz="0" w:space="0" w:color="auto"/>
        <w:right w:val="none" w:sz="0" w:space="0" w:color="auto"/>
      </w:divBdr>
    </w:div>
    <w:div w:id="1246646646">
      <w:marLeft w:val="0"/>
      <w:marRight w:val="0"/>
      <w:marTop w:val="0"/>
      <w:marBottom w:val="0"/>
      <w:divBdr>
        <w:top w:val="none" w:sz="0" w:space="0" w:color="auto"/>
        <w:left w:val="none" w:sz="0" w:space="0" w:color="auto"/>
        <w:bottom w:val="none" w:sz="0" w:space="0" w:color="auto"/>
        <w:right w:val="none" w:sz="0" w:space="0" w:color="auto"/>
      </w:divBdr>
    </w:div>
    <w:div w:id="1246646647">
      <w:marLeft w:val="0"/>
      <w:marRight w:val="0"/>
      <w:marTop w:val="0"/>
      <w:marBottom w:val="0"/>
      <w:divBdr>
        <w:top w:val="none" w:sz="0" w:space="0" w:color="auto"/>
        <w:left w:val="none" w:sz="0" w:space="0" w:color="auto"/>
        <w:bottom w:val="none" w:sz="0" w:space="0" w:color="auto"/>
        <w:right w:val="none" w:sz="0" w:space="0" w:color="auto"/>
      </w:divBdr>
    </w:div>
    <w:div w:id="1246646648">
      <w:marLeft w:val="0"/>
      <w:marRight w:val="0"/>
      <w:marTop w:val="0"/>
      <w:marBottom w:val="0"/>
      <w:divBdr>
        <w:top w:val="none" w:sz="0" w:space="0" w:color="auto"/>
        <w:left w:val="none" w:sz="0" w:space="0" w:color="auto"/>
        <w:bottom w:val="none" w:sz="0" w:space="0" w:color="auto"/>
        <w:right w:val="none" w:sz="0" w:space="0" w:color="auto"/>
      </w:divBdr>
    </w:div>
    <w:div w:id="1246646649">
      <w:marLeft w:val="0"/>
      <w:marRight w:val="0"/>
      <w:marTop w:val="0"/>
      <w:marBottom w:val="0"/>
      <w:divBdr>
        <w:top w:val="none" w:sz="0" w:space="0" w:color="auto"/>
        <w:left w:val="none" w:sz="0" w:space="0" w:color="auto"/>
        <w:bottom w:val="none" w:sz="0" w:space="0" w:color="auto"/>
        <w:right w:val="none" w:sz="0" w:space="0" w:color="auto"/>
      </w:divBdr>
    </w:div>
    <w:div w:id="1246646650">
      <w:marLeft w:val="0"/>
      <w:marRight w:val="0"/>
      <w:marTop w:val="0"/>
      <w:marBottom w:val="0"/>
      <w:divBdr>
        <w:top w:val="none" w:sz="0" w:space="0" w:color="auto"/>
        <w:left w:val="none" w:sz="0" w:space="0" w:color="auto"/>
        <w:bottom w:val="none" w:sz="0" w:space="0" w:color="auto"/>
        <w:right w:val="none" w:sz="0" w:space="0" w:color="auto"/>
      </w:divBdr>
    </w:div>
    <w:div w:id="1246646651">
      <w:marLeft w:val="0"/>
      <w:marRight w:val="0"/>
      <w:marTop w:val="0"/>
      <w:marBottom w:val="0"/>
      <w:divBdr>
        <w:top w:val="none" w:sz="0" w:space="0" w:color="auto"/>
        <w:left w:val="none" w:sz="0" w:space="0" w:color="auto"/>
        <w:bottom w:val="none" w:sz="0" w:space="0" w:color="auto"/>
        <w:right w:val="none" w:sz="0" w:space="0" w:color="auto"/>
      </w:divBdr>
    </w:div>
    <w:div w:id="1246646652">
      <w:marLeft w:val="0"/>
      <w:marRight w:val="0"/>
      <w:marTop w:val="0"/>
      <w:marBottom w:val="0"/>
      <w:divBdr>
        <w:top w:val="none" w:sz="0" w:space="0" w:color="auto"/>
        <w:left w:val="none" w:sz="0" w:space="0" w:color="auto"/>
        <w:bottom w:val="none" w:sz="0" w:space="0" w:color="auto"/>
        <w:right w:val="none" w:sz="0" w:space="0" w:color="auto"/>
      </w:divBdr>
    </w:div>
    <w:div w:id="1246646653">
      <w:marLeft w:val="0"/>
      <w:marRight w:val="0"/>
      <w:marTop w:val="0"/>
      <w:marBottom w:val="0"/>
      <w:divBdr>
        <w:top w:val="none" w:sz="0" w:space="0" w:color="auto"/>
        <w:left w:val="none" w:sz="0" w:space="0" w:color="auto"/>
        <w:bottom w:val="none" w:sz="0" w:space="0" w:color="auto"/>
        <w:right w:val="none" w:sz="0" w:space="0" w:color="auto"/>
      </w:divBdr>
    </w:div>
    <w:div w:id="1246646654">
      <w:marLeft w:val="0"/>
      <w:marRight w:val="0"/>
      <w:marTop w:val="0"/>
      <w:marBottom w:val="0"/>
      <w:divBdr>
        <w:top w:val="none" w:sz="0" w:space="0" w:color="auto"/>
        <w:left w:val="none" w:sz="0" w:space="0" w:color="auto"/>
        <w:bottom w:val="none" w:sz="0" w:space="0" w:color="auto"/>
        <w:right w:val="none" w:sz="0" w:space="0" w:color="auto"/>
      </w:divBdr>
    </w:div>
    <w:div w:id="1246646655">
      <w:marLeft w:val="0"/>
      <w:marRight w:val="0"/>
      <w:marTop w:val="0"/>
      <w:marBottom w:val="0"/>
      <w:divBdr>
        <w:top w:val="none" w:sz="0" w:space="0" w:color="auto"/>
        <w:left w:val="none" w:sz="0" w:space="0" w:color="auto"/>
        <w:bottom w:val="none" w:sz="0" w:space="0" w:color="auto"/>
        <w:right w:val="none" w:sz="0" w:space="0" w:color="auto"/>
      </w:divBdr>
    </w:div>
    <w:div w:id="1246646656">
      <w:marLeft w:val="0"/>
      <w:marRight w:val="0"/>
      <w:marTop w:val="0"/>
      <w:marBottom w:val="0"/>
      <w:divBdr>
        <w:top w:val="none" w:sz="0" w:space="0" w:color="auto"/>
        <w:left w:val="none" w:sz="0" w:space="0" w:color="auto"/>
        <w:bottom w:val="none" w:sz="0" w:space="0" w:color="auto"/>
        <w:right w:val="none" w:sz="0" w:space="0" w:color="auto"/>
      </w:divBdr>
    </w:div>
    <w:div w:id="1246646657">
      <w:marLeft w:val="0"/>
      <w:marRight w:val="0"/>
      <w:marTop w:val="0"/>
      <w:marBottom w:val="0"/>
      <w:divBdr>
        <w:top w:val="none" w:sz="0" w:space="0" w:color="auto"/>
        <w:left w:val="none" w:sz="0" w:space="0" w:color="auto"/>
        <w:bottom w:val="none" w:sz="0" w:space="0" w:color="auto"/>
        <w:right w:val="none" w:sz="0" w:space="0" w:color="auto"/>
      </w:divBdr>
    </w:div>
    <w:div w:id="1246646658">
      <w:marLeft w:val="0"/>
      <w:marRight w:val="0"/>
      <w:marTop w:val="0"/>
      <w:marBottom w:val="0"/>
      <w:divBdr>
        <w:top w:val="none" w:sz="0" w:space="0" w:color="auto"/>
        <w:left w:val="none" w:sz="0" w:space="0" w:color="auto"/>
        <w:bottom w:val="none" w:sz="0" w:space="0" w:color="auto"/>
        <w:right w:val="none" w:sz="0" w:space="0" w:color="auto"/>
      </w:divBdr>
    </w:div>
    <w:div w:id="1246646659">
      <w:marLeft w:val="0"/>
      <w:marRight w:val="0"/>
      <w:marTop w:val="0"/>
      <w:marBottom w:val="0"/>
      <w:divBdr>
        <w:top w:val="none" w:sz="0" w:space="0" w:color="auto"/>
        <w:left w:val="none" w:sz="0" w:space="0" w:color="auto"/>
        <w:bottom w:val="none" w:sz="0" w:space="0" w:color="auto"/>
        <w:right w:val="none" w:sz="0" w:space="0" w:color="auto"/>
      </w:divBdr>
    </w:div>
    <w:div w:id="1246646660">
      <w:marLeft w:val="0"/>
      <w:marRight w:val="0"/>
      <w:marTop w:val="0"/>
      <w:marBottom w:val="0"/>
      <w:divBdr>
        <w:top w:val="none" w:sz="0" w:space="0" w:color="auto"/>
        <w:left w:val="none" w:sz="0" w:space="0" w:color="auto"/>
        <w:bottom w:val="none" w:sz="0" w:space="0" w:color="auto"/>
        <w:right w:val="none" w:sz="0" w:space="0" w:color="auto"/>
      </w:divBdr>
    </w:div>
    <w:div w:id="1246646661">
      <w:marLeft w:val="0"/>
      <w:marRight w:val="0"/>
      <w:marTop w:val="0"/>
      <w:marBottom w:val="0"/>
      <w:divBdr>
        <w:top w:val="none" w:sz="0" w:space="0" w:color="auto"/>
        <w:left w:val="none" w:sz="0" w:space="0" w:color="auto"/>
        <w:bottom w:val="none" w:sz="0" w:space="0" w:color="auto"/>
        <w:right w:val="none" w:sz="0" w:space="0" w:color="auto"/>
      </w:divBdr>
    </w:div>
    <w:div w:id="1246646662">
      <w:marLeft w:val="0"/>
      <w:marRight w:val="0"/>
      <w:marTop w:val="0"/>
      <w:marBottom w:val="0"/>
      <w:divBdr>
        <w:top w:val="none" w:sz="0" w:space="0" w:color="auto"/>
        <w:left w:val="none" w:sz="0" w:space="0" w:color="auto"/>
        <w:bottom w:val="none" w:sz="0" w:space="0" w:color="auto"/>
        <w:right w:val="none" w:sz="0" w:space="0" w:color="auto"/>
      </w:divBdr>
    </w:div>
    <w:div w:id="1246646663">
      <w:marLeft w:val="0"/>
      <w:marRight w:val="0"/>
      <w:marTop w:val="0"/>
      <w:marBottom w:val="0"/>
      <w:divBdr>
        <w:top w:val="none" w:sz="0" w:space="0" w:color="auto"/>
        <w:left w:val="none" w:sz="0" w:space="0" w:color="auto"/>
        <w:bottom w:val="none" w:sz="0" w:space="0" w:color="auto"/>
        <w:right w:val="none" w:sz="0" w:space="0" w:color="auto"/>
      </w:divBdr>
    </w:div>
    <w:div w:id="1246646664">
      <w:marLeft w:val="0"/>
      <w:marRight w:val="0"/>
      <w:marTop w:val="0"/>
      <w:marBottom w:val="0"/>
      <w:divBdr>
        <w:top w:val="none" w:sz="0" w:space="0" w:color="auto"/>
        <w:left w:val="none" w:sz="0" w:space="0" w:color="auto"/>
        <w:bottom w:val="none" w:sz="0" w:space="0" w:color="auto"/>
        <w:right w:val="none" w:sz="0" w:space="0" w:color="auto"/>
      </w:divBdr>
    </w:div>
    <w:div w:id="1246646665">
      <w:marLeft w:val="0"/>
      <w:marRight w:val="0"/>
      <w:marTop w:val="0"/>
      <w:marBottom w:val="0"/>
      <w:divBdr>
        <w:top w:val="none" w:sz="0" w:space="0" w:color="auto"/>
        <w:left w:val="none" w:sz="0" w:space="0" w:color="auto"/>
        <w:bottom w:val="none" w:sz="0" w:space="0" w:color="auto"/>
        <w:right w:val="none" w:sz="0" w:space="0" w:color="auto"/>
      </w:divBdr>
    </w:div>
    <w:div w:id="1246646666">
      <w:marLeft w:val="0"/>
      <w:marRight w:val="0"/>
      <w:marTop w:val="0"/>
      <w:marBottom w:val="0"/>
      <w:divBdr>
        <w:top w:val="none" w:sz="0" w:space="0" w:color="auto"/>
        <w:left w:val="none" w:sz="0" w:space="0" w:color="auto"/>
        <w:bottom w:val="none" w:sz="0" w:space="0" w:color="auto"/>
        <w:right w:val="none" w:sz="0" w:space="0" w:color="auto"/>
      </w:divBdr>
    </w:div>
    <w:div w:id="1246646667">
      <w:marLeft w:val="0"/>
      <w:marRight w:val="0"/>
      <w:marTop w:val="0"/>
      <w:marBottom w:val="0"/>
      <w:divBdr>
        <w:top w:val="none" w:sz="0" w:space="0" w:color="auto"/>
        <w:left w:val="none" w:sz="0" w:space="0" w:color="auto"/>
        <w:bottom w:val="none" w:sz="0" w:space="0" w:color="auto"/>
        <w:right w:val="none" w:sz="0" w:space="0" w:color="auto"/>
      </w:divBdr>
    </w:div>
    <w:div w:id="1246646668">
      <w:marLeft w:val="0"/>
      <w:marRight w:val="0"/>
      <w:marTop w:val="0"/>
      <w:marBottom w:val="0"/>
      <w:divBdr>
        <w:top w:val="none" w:sz="0" w:space="0" w:color="auto"/>
        <w:left w:val="none" w:sz="0" w:space="0" w:color="auto"/>
        <w:bottom w:val="none" w:sz="0" w:space="0" w:color="auto"/>
        <w:right w:val="none" w:sz="0" w:space="0" w:color="auto"/>
      </w:divBdr>
    </w:div>
    <w:div w:id="1246646669">
      <w:marLeft w:val="0"/>
      <w:marRight w:val="0"/>
      <w:marTop w:val="0"/>
      <w:marBottom w:val="0"/>
      <w:divBdr>
        <w:top w:val="none" w:sz="0" w:space="0" w:color="auto"/>
        <w:left w:val="none" w:sz="0" w:space="0" w:color="auto"/>
        <w:bottom w:val="none" w:sz="0" w:space="0" w:color="auto"/>
        <w:right w:val="none" w:sz="0" w:space="0" w:color="auto"/>
      </w:divBdr>
    </w:div>
    <w:div w:id="1246646670">
      <w:marLeft w:val="0"/>
      <w:marRight w:val="0"/>
      <w:marTop w:val="0"/>
      <w:marBottom w:val="0"/>
      <w:divBdr>
        <w:top w:val="none" w:sz="0" w:space="0" w:color="auto"/>
        <w:left w:val="none" w:sz="0" w:space="0" w:color="auto"/>
        <w:bottom w:val="none" w:sz="0" w:space="0" w:color="auto"/>
        <w:right w:val="none" w:sz="0" w:space="0" w:color="auto"/>
      </w:divBdr>
    </w:div>
    <w:div w:id="1246646671">
      <w:marLeft w:val="0"/>
      <w:marRight w:val="0"/>
      <w:marTop w:val="0"/>
      <w:marBottom w:val="0"/>
      <w:divBdr>
        <w:top w:val="none" w:sz="0" w:space="0" w:color="auto"/>
        <w:left w:val="none" w:sz="0" w:space="0" w:color="auto"/>
        <w:bottom w:val="none" w:sz="0" w:space="0" w:color="auto"/>
        <w:right w:val="none" w:sz="0" w:space="0" w:color="auto"/>
      </w:divBdr>
    </w:div>
    <w:div w:id="1246646672">
      <w:marLeft w:val="0"/>
      <w:marRight w:val="0"/>
      <w:marTop w:val="0"/>
      <w:marBottom w:val="0"/>
      <w:divBdr>
        <w:top w:val="none" w:sz="0" w:space="0" w:color="auto"/>
        <w:left w:val="none" w:sz="0" w:space="0" w:color="auto"/>
        <w:bottom w:val="none" w:sz="0" w:space="0" w:color="auto"/>
        <w:right w:val="none" w:sz="0" w:space="0" w:color="auto"/>
      </w:divBdr>
    </w:div>
    <w:div w:id="1246646673">
      <w:marLeft w:val="0"/>
      <w:marRight w:val="0"/>
      <w:marTop w:val="0"/>
      <w:marBottom w:val="0"/>
      <w:divBdr>
        <w:top w:val="none" w:sz="0" w:space="0" w:color="auto"/>
        <w:left w:val="none" w:sz="0" w:space="0" w:color="auto"/>
        <w:bottom w:val="none" w:sz="0" w:space="0" w:color="auto"/>
        <w:right w:val="none" w:sz="0" w:space="0" w:color="auto"/>
      </w:divBdr>
    </w:div>
    <w:div w:id="1246646674">
      <w:marLeft w:val="0"/>
      <w:marRight w:val="0"/>
      <w:marTop w:val="0"/>
      <w:marBottom w:val="0"/>
      <w:divBdr>
        <w:top w:val="none" w:sz="0" w:space="0" w:color="auto"/>
        <w:left w:val="none" w:sz="0" w:space="0" w:color="auto"/>
        <w:bottom w:val="none" w:sz="0" w:space="0" w:color="auto"/>
        <w:right w:val="none" w:sz="0" w:space="0" w:color="auto"/>
      </w:divBdr>
    </w:div>
    <w:div w:id="1246646675">
      <w:marLeft w:val="0"/>
      <w:marRight w:val="0"/>
      <w:marTop w:val="0"/>
      <w:marBottom w:val="0"/>
      <w:divBdr>
        <w:top w:val="none" w:sz="0" w:space="0" w:color="auto"/>
        <w:left w:val="none" w:sz="0" w:space="0" w:color="auto"/>
        <w:bottom w:val="none" w:sz="0" w:space="0" w:color="auto"/>
        <w:right w:val="none" w:sz="0" w:space="0" w:color="auto"/>
      </w:divBdr>
    </w:div>
    <w:div w:id="1246646676">
      <w:marLeft w:val="0"/>
      <w:marRight w:val="0"/>
      <w:marTop w:val="0"/>
      <w:marBottom w:val="0"/>
      <w:divBdr>
        <w:top w:val="none" w:sz="0" w:space="0" w:color="auto"/>
        <w:left w:val="none" w:sz="0" w:space="0" w:color="auto"/>
        <w:bottom w:val="none" w:sz="0" w:space="0" w:color="auto"/>
        <w:right w:val="none" w:sz="0" w:space="0" w:color="auto"/>
      </w:divBdr>
    </w:div>
    <w:div w:id="1246646677">
      <w:marLeft w:val="0"/>
      <w:marRight w:val="0"/>
      <w:marTop w:val="0"/>
      <w:marBottom w:val="0"/>
      <w:divBdr>
        <w:top w:val="none" w:sz="0" w:space="0" w:color="auto"/>
        <w:left w:val="none" w:sz="0" w:space="0" w:color="auto"/>
        <w:bottom w:val="none" w:sz="0" w:space="0" w:color="auto"/>
        <w:right w:val="none" w:sz="0" w:space="0" w:color="auto"/>
      </w:divBdr>
    </w:div>
    <w:div w:id="1246646678">
      <w:marLeft w:val="0"/>
      <w:marRight w:val="0"/>
      <w:marTop w:val="0"/>
      <w:marBottom w:val="0"/>
      <w:divBdr>
        <w:top w:val="none" w:sz="0" w:space="0" w:color="auto"/>
        <w:left w:val="none" w:sz="0" w:space="0" w:color="auto"/>
        <w:bottom w:val="none" w:sz="0" w:space="0" w:color="auto"/>
        <w:right w:val="none" w:sz="0" w:space="0" w:color="auto"/>
      </w:divBdr>
    </w:div>
    <w:div w:id="1246646679">
      <w:marLeft w:val="0"/>
      <w:marRight w:val="0"/>
      <w:marTop w:val="0"/>
      <w:marBottom w:val="0"/>
      <w:divBdr>
        <w:top w:val="none" w:sz="0" w:space="0" w:color="auto"/>
        <w:left w:val="none" w:sz="0" w:space="0" w:color="auto"/>
        <w:bottom w:val="none" w:sz="0" w:space="0" w:color="auto"/>
        <w:right w:val="none" w:sz="0" w:space="0" w:color="auto"/>
      </w:divBdr>
    </w:div>
    <w:div w:id="1246646680">
      <w:marLeft w:val="0"/>
      <w:marRight w:val="0"/>
      <w:marTop w:val="0"/>
      <w:marBottom w:val="0"/>
      <w:divBdr>
        <w:top w:val="none" w:sz="0" w:space="0" w:color="auto"/>
        <w:left w:val="none" w:sz="0" w:space="0" w:color="auto"/>
        <w:bottom w:val="none" w:sz="0" w:space="0" w:color="auto"/>
        <w:right w:val="none" w:sz="0" w:space="0" w:color="auto"/>
      </w:divBdr>
    </w:div>
    <w:div w:id="1246646681">
      <w:marLeft w:val="0"/>
      <w:marRight w:val="0"/>
      <w:marTop w:val="0"/>
      <w:marBottom w:val="0"/>
      <w:divBdr>
        <w:top w:val="none" w:sz="0" w:space="0" w:color="auto"/>
        <w:left w:val="none" w:sz="0" w:space="0" w:color="auto"/>
        <w:bottom w:val="none" w:sz="0" w:space="0" w:color="auto"/>
        <w:right w:val="none" w:sz="0" w:space="0" w:color="auto"/>
      </w:divBdr>
    </w:div>
    <w:div w:id="1246646682">
      <w:marLeft w:val="0"/>
      <w:marRight w:val="0"/>
      <w:marTop w:val="0"/>
      <w:marBottom w:val="0"/>
      <w:divBdr>
        <w:top w:val="none" w:sz="0" w:space="0" w:color="auto"/>
        <w:left w:val="none" w:sz="0" w:space="0" w:color="auto"/>
        <w:bottom w:val="none" w:sz="0" w:space="0" w:color="auto"/>
        <w:right w:val="none" w:sz="0" w:space="0" w:color="auto"/>
      </w:divBdr>
    </w:div>
    <w:div w:id="1246646683">
      <w:marLeft w:val="0"/>
      <w:marRight w:val="0"/>
      <w:marTop w:val="0"/>
      <w:marBottom w:val="0"/>
      <w:divBdr>
        <w:top w:val="none" w:sz="0" w:space="0" w:color="auto"/>
        <w:left w:val="none" w:sz="0" w:space="0" w:color="auto"/>
        <w:bottom w:val="none" w:sz="0" w:space="0" w:color="auto"/>
        <w:right w:val="none" w:sz="0" w:space="0" w:color="auto"/>
      </w:divBdr>
    </w:div>
    <w:div w:id="1246646684">
      <w:marLeft w:val="0"/>
      <w:marRight w:val="0"/>
      <w:marTop w:val="0"/>
      <w:marBottom w:val="0"/>
      <w:divBdr>
        <w:top w:val="none" w:sz="0" w:space="0" w:color="auto"/>
        <w:left w:val="none" w:sz="0" w:space="0" w:color="auto"/>
        <w:bottom w:val="none" w:sz="0" w:space="0" w:color="auto"/>
        <w:right w:val="none" w:sz="0" w:space="0" w:color="auto"/>
      </w:divBdr>
    </w:div>
    <w:div w:id="1246646685">
      <w:marLeft w:val="0"/>
      <w:marRight w:val="0"/>
      <w:marTop w:val="0"/>
      <w:marBottom w:val="0"/>
      <w:divBdr>
        <w:top w:val="none" w:sz="0" w:space="0" w:color="auto"/>
        <w:left w:val="none" w:sz="0" w:space="0" w:color="auto"/>
        <w:bottom w:val="none" w:sz="0" w:space="0" w:color="auto"/>
        <w:right w:val="none" w:sz="0" w:space="0" w:color="auto"/>
      </w:divBdr>
    </w:div>
    <w:div w:id="1246646686">
      <w:marLeft w:val="0"/>
      <w:marRight w:val="0"/>
      <w:marTop w:val="0"/>
      <w:marBottom w:val="0"/>
      <w:divBdr>
        <w:top w:val="none" w:sz="0" w:space="0" w:color="auto"/>
        <w:left w:val="none" w:sz="0" w:space="0" w:color="auto"/>
        <w:bottom w:val="none" w:sz="0" w:space="0" w:color="auto"/>
        <w:right w:val="none" w:sz="0" w:space="0" w:color="auto"/>
      </w:divBdr>
    </w:div>
    <w:div w:id="1246646687">
      <w:marLeft w:val="0"/>
      <w:marRight w:val="0"/>
      <w:marTop w:val="0"/>
      <w:marBottom w:val="0"/>
      <w:divBdr>
        <w:top w:val="none" w:sz="0" w:space="0" w:color="auto"/>
        <w:left w:val="none" w:sz="0" w:space="0" w:color="auto"/>
        <w:bottom w:val="none" w:sz="0" w:space="0" w:color="auto"/>
        <w:right w:val="none" w:sz="0" w:space="0" w:color="auto"/>
      </w:divBdr>
    </w:div>
    <w:div w:id="1246646688">
      <w:marLeft w:val="0"/>
      <w:marRight w:val="0"/>
      <w:marTop w:val="0"/>
      <w:marBottom w:val="0"/>
      <w:divBdr>
        <w:top w:val="none" w:sz="0" w:space="0" w:color="auto"/>
        <w:left w:val="none" w:sz="0" w:space="0" w:color="auto"/>
        <w:bottom w:val="none" w:sz="0" w:space="0" w:color="auto"/>
        <w:right w:val="none" w:sz="0" w:space="0" w:color="auto"/>
      </w:divBdr>
    </w:div>
    <w:div w:id="1246646689">
      <w:marLeft w:val="0"/>
      <w:marRight w:val="0"/>
      <w:marTop w:val="0"/>
      <w:marBottom w:val="0"/>
      <w:divBdr>
        <w:top w:val="none" w:sz="0" w:space="0" w:color="auto"/>
        <w:left w:val="none" w:sz="0" w:space="0" w:color="auto"/>
        <w:bottom w:val="none" w:sz="0" w:space="0" w:color="auto"/>
        <w:right w:val="none" w:sz="0" w:space="0" w:color="auto"/>
      </w:divBdr>
    </w:div>
    <w:div w:id="1246646690">
      <w:marLeft w:val="0"/>
      <w:marRight w:val="0"/>
      <w:marTop w:val="0"/>
      <w:marBottom w:val="0"/>
      <w:divBdr>
        <w:top w:val="none" w:sz="0" w:space="0" w:color="auto"/>
        <w:left w:val="none" w:sz="0" w:space="0" w:color="auto"/>
        <w:bottom w:val="none" w:sz="0" w:space="0" w:color="auto"/>
        <w:right w:val="none" w:sz="0" w:space="0" w:color="auto"/>
      </w:divBdr>
    </w:div>
    <w:div w:id="1246646691">
      <w:marLeft w:val="0"/>
      <w:marRight w:val="0"/>
      <w:marTop w:val="0"/>
      <w:marBottom w:val="0"/>
      <w:divBdr>
        <w:top w:val="none" w:sz="0" w:space="0" w:color="auto"/>
        <w:left w:val="none" w:sz="0" w:space="0" w:color="auto"/>
        <w:bottom w:val="none" w:sz="0" w:space="0" w:color="auto"/>
        <w:right w:val="none" w:sz="0" w:space="0" w:color="auto"/>
      </w:divBdr>
    </w:div>
    <w:div w:id="1246646692">
      <w:marLeft w:val="0"/>
      <w:marRight w:val="0"/>
      <w:marTop w:val="0"/>
      <w:marBottom w:val="0"/>
      <w:divBdr>
        <w:top w:val="none" w:sz="0" w:space="0" w:color="auto"/>
        <w:left w:val="none" w:sz="0" w:space="0" w:color="auto"/>
        <w:bottom w:val="none" w:sz="0" w:space="0" w:color="auto"/>
        <w:right w:val="none" w:sz="0" w:space="0" w:color="auto"/>
      </w:divBdr>
    </w:div>
    <w:div w:id="1246646693">
      <w:marLeft w:val="0"/>
      <w:marRight w:val="0"/>
      <w:marTop w:val="0"/>
      <w:marBottom w:val="0"/>
      <w:divBdr>
        <w:top w:val="none" w:sz="0" w:space="0" w:color="auto"/>
        <w:left w:val="none" w:sz="0" w:space="0" w:color="auto"/>
        <w:bottom w:val="none" w:sz="0" w:space="0" w:color="auto"/>
        <w:right w:val="none" w:sz="0" w:space="0" w:color="auto"/>
      </w:divBdr>
    </w:div>
    <w:div w:id="1246646694">
      <w:marLeft w:val="0"/>
      <w:marRight w:val="0"/>
      <w:marTop w:val="0"/>
      <w:marBottom w:val="0"/>
      <w:divBdr>
        <w:top w:val="none" w:sz="0" w:space="0" w:color="auto"/>
        <w:left w:val="none" w:sz="0" w:space="0" w:color="auto"/>
        <w:bottom w:val="none" w:sz="0" w:space="0" w:color="auto"/>
        <w:right w:val="none" w:sz="0" w:space="0" w:color="auto"/>
      </w:divBdr>
    </w:div>
    <w:div w:id="1246646695">
      <w:marLeft w:val="0"/>
      <w:marRight w:val="0"/>
      <w:marTop w:val="0"/>
      <w:marBottom w:val="0"/>
      <w:divBdr>
        <w:top w:val="none" w:sz="0" w:space="0" w:color="auto"/>
        <w:left w:val="none" w:sz="0" w:space="0" w:color="auto"/>
        <w:bottom w:val="none" w:sz="0" w:space="0" w:color="auto"/>
        <w:right w:val="none" w:sz="0" w:space="0" w:color="auto"/>
      </w:divBdr>
    </w:div>
    <w:div w:id="1246646696">
      <w:marLeft w:val="0"/>
      <w:marRight w:val="0"/>
      <w:marTop w:val="0"/>
      <w:marBottom w:val="0"/>
      <w:divBdr>
        <w:top w:val="none" w:sz="0" w:space="0" w:color="auto"/>
        <w:left w:val="none" w:sz="0" w:space="0" w:color="auto"/>
        <w:bottom w:val="none" w:sz="0" w:space="0" w:color="auto"/>
        <w:right w:val="none" w:sz="0" w:space="0" w:color="auto"/>
      </w:divBdr>
    </w:div>
    <w:div w:id="1246646697">
      <w:marLeft w:val="0"/>
      <w:marRight w:val="0"/>
      <w:marTop w:val="0"/>
      <w:marBottom w:val="0"/>
      <w:divBdr>
        <w:top w:val="none" w:sz="0" w:space="0" w:color="auto"/>
        <w:left w:val="none" w:sz="0" w:space="0" w:color="auto"/>
        <w:bottom w:val="none" w:sz="0" w:space="0" w:color="auto"/>
        <w:right w:val="none" w:sz="0" w:space="0" w:color="auto"/>
      </w:divBdr>
    </w:div>
    <w:div w:id="1246646698">
      <w:marLeft w:val="0"/>
      <w:marRight w:val="0"/>
      <w:marTop w:val="0"/>
      <w:marBottom w:val="0"/>
      <w:divBdr>
        <w:top w:val="none" w:sz="0" w:space="0" w:color="auto"/>
        <w:left w:val="none" w:sz="0" w:space="0" w:color="auto"/>
        <w:bottom w:val="none" w:sz="0" w:space="0" w:color="auto"/>
        <w:right w:val="none" w:sz="0" w:space="0" w:color="auto"/>
      </w:divBdr>
    </w:div>
    <w:div w:id="1246646699">
      <w:marLeft w:val="0"/>
      <w:marRight w:val="0"/>
      <w:marTop w:val="0"/>
      <w:marBottom w:val="0"/>
      <w:divBdr>
        <w:top w:val="none" w:sz="0" w:space="0" w:color="auto"/>
        <w:left w:val="none" w:sz="0" w:space="0" w:color="auto"/>
        <w:bottom w:val="none" w:sz="0" w:space="0" w:color="auto"/>
        <w:right w:val="none" w:sz="0" w:space="0" w:color="auto"/>
      </w:divBdr>
    </w:div>
    <w:div w:id="1246646700">
      <w:marLeft w:val="0"/>
      <w:marRight w:val="0"/>
      <w:marTop w:val="0"/>
      <w:marBottom w:val="0"/>
      <w:divBdr>
        <w:top w:val="none" w:sz="0" w:space="0" w:color="auto"/>
        <w:left w:val="none" w:sz="0" w:space="0" w:color="auto"/>
        <w:bottom w:val="none" w:sz="0" w:space="0" w:color="auto"/>
        <w:right w:val="none" w:sz="0" w:space="0" w:color="auto"/>
      </w:divBdr>
    </w:div>
    <w:div w:id="1246646701">
      <w:marLeft w:val="0"/>
      <w:marRight w:val="0"/>
      <w:marTop w:val="0"/>
      <w:marBottom w:val="0"/>
      <w:divBdr>
        <w:top w:val="none" w:sz="0" w:space="0" w:color="auto"/>
        <w:left w:val="none" w:sz="0" w:space="0" w:color="auto"/>
        <w:bottom w:val="none" w:sz="0" w:space="0" w:color="auto"/>
        <w:right w:val="none" w:sz="0" w:space="0" w:color="auto"/>
      </w:divBdr>
    </w:div>
    <w:div w:id="1246646702">
      <w:marLeft w:val="0"/>
      <w:marRight w:val="0"/>
      <w:marTop w:val="0"/>
      <w:marBottom w:val="0"/>
      <w:divBdr>
        <w:top w:val="none" w:sz="0" w:space="0" w:color="auto"/>
        <w:left w:val="none" w:sz="0" w:space="0" w:color="auto"/>
        <w:bottom w:val="none" w:sz="0" w:space="0" w:color="auto"/>
        <w:right w:val="none" w:sz="0" w:space="0" w:color="auto"/>
      </w:divBdr>
    </w:div>
    <w:div w:id="1246646703">
      <w:marLeft w:val="0"/>
      <w:marRight w:val="0"/>
      <w:marTop w:val="0"/>
      <w:marBottom w:val="0"/>
      <w:divBdr>
        <w:top w:val="none" w:sz="0" w:space="0" w:color="auto"/>
        <w:left w:val="none" w:sz="0" w:space="0" w:color="auto"/>
        <w:bottom w:val="none" w:sz="0" w:space="0" w:color="auto"/>
        <w:right w:val="none" w:sz="0" w:space="0" w:color="auto"/>
      </w:divBdr>
    </w:div>
    <w:div w:id="1246646704">
      <w:marLeft w:val="0"/>
      <w:marRight w:val="0"/>
      <w:marTop w:val="0"/>
      <w:marBottom w:val="0"/>
      <w:divBdr>
        <w:top w:val="none" w:sz="0" w:space="0" w:color="auto"/>
        <w:left w:val="none" w:sz="0" w:space="0" w:color="auto"/>
        <w:bottom w:val="none" w:sz="0" w:space="0" w:color="auto"/>
        <w:right w:val="none" w:sz="0" w:space="0" w:color="auto"/>
      </w:divBdr>
    </w:div>
    <w:div w:id="1246646705">
      <w:marLeft w:val="0"/>
      <w:marRight w:val="0"/>
      <w:marTop w:val="0"/>
      <w:marBottom w:val="0"/>
      <w:divBdr>
        <w:top w:val="none" w:sz="0" w:space="0" w:color="auto"/>
        <w:left w:val="none" w:sz="0" w:space="0" w:color="auto"/>
        <w:bottom w:val="none" w:sz="0" w:space="0" w:color="auto"/>
        <w:right w:val="none" w:sz="0" w:space="0" w:color="auto"/>
      </w:divBdr>
    </w:div>
    <w:div w:id="1246646706">
      <w:marLeft w:val="0"/>
      <w:marRight w:val="0"/>
      <w:marTop w:val="0"/>
      <w:marBottom w:val="0"/>
      <w:divBdr>
        <w:top w:val="none" w:sz="0" w:space="0" w:color="auto"/>
        <w:left w:val="none" w:sz="0" w:space="0" w:color="auto"/>
        <w:bottom w:val="none" w:sz="0" w:space="0" w:color="auto"/>
        <w:right w:val="none" w:sz="0" w:space="0" w:color="auto"/>
      </w:divBdr>
    </w:div>
    <w:div w:id="1246646707">
      <w:marLeft w:val="0"/>
      <w:marRight w:val="0"/>
      <w:marTop w:val="0"/>
      <w:marBottom w:val="0"/>
      <w:divBdr>
        <w:top w:val="none" w:sz="0" w:space="0" w:color="auto"/>
        <w:left w:val="none" w:sz="0" w:space="0" w:color="auto"/>
        <w:bottom w:val="none" w:sz="0" w:space="0" w:color="auto"/>
        <w:right w:val="none" w:sz="0" w:space="0" w:color="auto"/>
      </w:divBdr>
    </w:div>
    <w:div w:id="1246646708">
      <w:marLeft w:val="0"/>
      <w:marRight w:val="0"/>
      <w:marTop w:val="0"/>
      <w:marBottom w:val="0"/>
      <w:divBdr>
        <w:top w:val="none" w:sz="0" w:space="0" w:color="auto"/>
        <w:left w:val="none" w:sz="0" w:space="0" w:color="auto"/>
        <w:bottom w:val="none" w:sz="0" w:space="0" w:color="auto"/>
        <w:right w:val="none" w:sz="0" w:space="0" w:color="auto"/>
      </w:divBdr>
    </w:div>
    <w:div w:id="1246646709">
      <w:marLeft w:val="0"/>
      <w:marRight w:val="0"/>
      <w:marTop w:val="0"/>
      <w:marBottom w:val="0"/>
      <w:divBdr>
        <w:top w:val="none" w:sz="0" w:space="0" w:color="auto"/>
        <w:left w:val="none" w:sz="0" w:space="0" w:color="auto"/>
        <w:bottom w:val="none" w:sz="0" w:space="0" w:color="auto"/>
        <w:right w:val="none" w:sz="0" w:space="0" w:color="auto"/>
      </w:divBdr>
    </w:div>
    <w:div w:id="1246646710">
      <w:marLeft w:val="0"/>
      <w:marRight w:val="0"/>
      <w:marTop w:val="0"/>
      <w:marBottom w:val="0"/>
      <w:divBdr>
        <w:top w:val="none" w:sz="0" w:space="0" w:color="auto"/>
        <w:left w:val="none" w:sz="0" w:space="0" w:color="auto"/>
        <w:bottom w:val="none" w:sz="0" w:space="0" w:color="auto"/>
        <w:right w:val="none" w:sz="0" w:space="0" w:color="auto"/>
      </w:divBdr>
    </w:div>
    <w:div w:id="1246646711">
      <w:marLeft w:val="0"/>
      <w:marRight w:val="0"/>
      <w:marTop w:val="0"/>
      <w:marBottom w:val="0"/>
      <w:divBdr>
        <w:top w:val="none" w:sz="0" w:space="0" w:color="auto"/>
        <w:left w:val="none" w:sz="0" w:space="0" w:color="auto"/>
        <w:bottom w:val="none" w:sz="0" w:space="0" w:color="auto"/>
        <w:right w:val="none" w:sz="0" w:space="0" w:color="auto"/>
      </w:divBdr>
    </w:div>
    <w:div w:id="1246646712">
      <w:marLeft w:val="0"/>
      <w:marRight w:val="0"/>
      <w:marTop w:val="0"/>
      <w:marBottom w:val="0"/>
      <w:divBdr>
        <w:top w:val="none" w:sz="0" w:space="0" w:color="auto"/>
        <w:left w:val="none" w:sz="0" w:space="0" w:color="auto"/>
        <w:bottom w:val="none" w:sz="0" w:space="0" w:color="auto"/>
        <w:right w:val="none" w:sz="0" w:space="0" w:color="auto"/>
      </w:divBdr>
    </w:div>
    <w:div w:id="1246646713">
      <w:marLeft w:val="0"/>
      <w:marRight w:val="0"/>
      <w:marTop w:val="0"/>
      <w:marBottom w:val="0"/>
      <w:divBdr>
        <w:top w:val="none" w:sz="0" w:space="0" w:color="auto"/>
        <w:left w:val="none" w:sz="0" w:space="0" w:color="auto"/>
        <w:bottom w:val="none" w:sz="0" w:space="0" w:color="auto"/>
        <w:right w:val="none" w:sz="0" w:space="0" w:color="auto"/>
      </w:divBdr>
    </w:div>
    <w:div w:id="1246646714">
      <w:marLeft w:val="0"/>
      <w:marRight w:val="0"/>
      <w:marTop w:val="0"/>
      <w:marBottom w:val="0"/>
      <w:divBdr>
        <w:top w:val="none" w:sz="0" w:space="0" w:color="auto"/>
        <w:left w:val="none" w:sz="0" w:space="0" w:color="auto"/>
        <w:bottom w:val="none" w:sz="0" w:space="0" w:color="auto"/>
        <w:right w:val="none" w:sz="0" w:space="0" w:color="auto"/>
      </w:divBdr>
    </w:div>
    <w:div w:id="1246646715">
      <w:marLeft w:val="0"/>
      <w:marRight w:val="0"/>
      <w:marTop w:val="0"/>
      <w:marBottom w:val="0"/>
      <w:divBdr>
        <w:top w:val="none" w:sz="0" w:space="0" w:color="auto"/>
        <w:left w:val="none" w:sz="0" w:space="0" w:color="auto"/>
        <w:bottom w:val="none" w:sz="0" w:space="0" w:color="auto"/>
        <w:right w:val="none" w:sz="0" w:space="0" w:color="auto"/>
      </w:divBdr>
    </w:div>
    <w:div w:id="1246646716">
      <w:marLeft w:val="0"/>
      <w:marRight w:val="0"/>
      <w:marTop w:val="0"/>
      <w:marBottom w:val="0"/>
      <w:divBdr>
        <w:top w:val="none" w:sz="0" w:space="0" w:color="auto"/>
        <w:left w:val="none" w:sz="0" w:space="0" w:color="auto"/>
        <w:bottom w:val="none" w:sz="0" w:space="0" w:color="auto"/>
        <w:right w:val="none" w:sz="0" w:space="0" w:color="auto"/>
      </w:divBdr>
    </w:div>
    <w:div w:id="1246646717">
      <w:marLeft w:val="0"/>
      <w:marRight w:val="0"/>
      <w:marTop w:val="0"/>
      <w:marBottom w:val="0"/>
      <w:divBdr>
        <w:top w:val="none" w:sz="0" w:space="0" w:color="auto"/>
        <w:left w:val="none" w:sz="0" w:space="0" w:color="auto"/>
        <w:bottom w:val="none" w:sz="0" w:space="0" w:color="auto"/>
        <w:right w:val="none" w:sz="0" w:space="0" w:color="auto"/>
      </w:divBdr>
    </w:div>
    <w:div w:id="1246646718">
      <w:marLeft w:val="0"/>
      <w:marRight w:val="0"/>
      <w:marTop w:val="0"/>
      <w:marBottom w:val="0"/>
      <w:divBdr>
        <w:top w:val="none" w:sz="0" w:space="0" w:color="auto"/>
        <w:left w:val="none" w:sz="0" w:space="0" w:color="auto"/>
        <w:bottom w:val="none" w:sz="0" w:space="0" w:color="auto"/>
        <w:right w:val="none" w:sz="0" w:space="0" w:color="auto"/>
      </w:divBdr>
    </w:div>
    <w:div w:id="1246646719">
      <w:marLeft w:val="0"/>
      <w:marRight w:val="0"/>
      <w:marTop w:val="0"/>
      <w:marBottom w:val="0"/>
      <w:divBdr>
        <w:top w:val="none" w:sz="0" w:space="0" w:color="auto"/>
        <w:left w:val="none" w:sz="0" w:space="0" w:color="auto"/>
        <w:bottom w:val="none" w:sz="0" w:space="0" w:color="auto"/>
        <w:right w:val="none" w:sz="0" w:space="0" w:color="auto"/>
      </w:divBdr>
    </w:div>
    <w:div w:id="1246646720">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246646722">
      <w:marLeft w:val="0"/>
      <w:marRight w:val="0"/>
      <w:marTop w:val="0"/>
      <w:marBottom w:val="0"/>
      <w:divBdr>
        <w:top w:val="none" w:sz="0" w:space="0" w:color="auto"/>
        <w:left w:val="none" w:sz="0" w:space="0" w:color="auto"/>
        <w:bottom w:val="none" w:sz="0" w:space="0" w:color="auto"/>
        <w:right w:val="none" w:sz="0" w:space="0" w:color="auto"/>
      </w:divBdr>
    </w:div>
    <w:div w:id="1246646723">
      <w:marLeft w:val="0"/>
      <w:marRight w:val="0"/>
      <w:marTop w:val="0"/>
      <w:marBottom w:val="0"/>
      <w:divBdr>
        <w:top w:val="none" w:sz="0" w:space="0" w:color="auto"/>
        <w:left w:val="none" w:sz="0" w:space="0" w:color="auto"/>
        <w:bottom w:val="none" w:sz="0" w:space="0" w:color="auto"/>
        <w:right w:val="none" w:sz="0" w:space="0" w:color="auto"/>
      </w:divBdr>
    </w:div>
    <w:div w:id="1246646724">
      <w:marLeft w:val="0"/>
      <w:marRight w:val="0"/>
      <w:marTop w:val="0"/>
      <w:marBottom w:val="0"/>
      <w:divBdr>
        <w:top w:val="none" w:sz="0" w:space="0" w:color="auto"/>
        <w:left w:val="none" w:sz="0" w:space="0" w:color="auto"/>
        <w:bottom w:val="none" w:sz="0" w:space="0" w:color="auto"/>
        <w:right w:val="none" w:sz="0" w:space="0" w:color="auto"/>
      </w:divBdr>
    </w:div>
    <w:div w:id="1246646725">
      <w:marLeft w:val="0"/>
      <w:marRight w:val="0"/>
      <w:marTop w:val="0"/>
      <w:marBottom w:val="0"/>
      <w:divBdr>
        <w:top w:val="none" w:sz="0" w:space="0" w:color="auto"/>
        <w:left w:val="none" w:sz="0" w:space="0" w:color="auto"/>
        <w:bottom w:val="none" w:sz="0" w:space="0" w:color="auto"/>
        <w:right w:val="none" w:sz="0" w:space="0" w:color="auto"/>
      </w:divBdr>
    </w:div>
    <w:div w:id="1246646726">
      <w:marLeft w:val="0"/>
      <w:marRight w:val="0"/>
      <w:marTop w:val="0"/>
      <w:marBottom w:val="0"/>
      <w:divBdr>
        <w:top w:val="none" w:sz="0" w:space="0" w:color="auto"/>
        <w:left w:val="none" w:sz="0" w:space="0" w:color="auto"/>
        <w:bottom w:val="none" w:sz="0" w:space="0" w:color="auto"/>
        <w:right w:val="none" w:sz="0" w:space="0" w:color="auto"/>
      </w:divBdr>
    </w:div>
    <w:div w:id="1246646727">
      <w:marLeft w:val="0"/>
      <w:marRight w:val="0"/>
      <w:marTop w:val="0"/>
      <w:marBottom w:val="0"/>
      <w:divBdr>
        <w:top w:val="none" w:sz="0" w:space="0" w:color="auto"/>
        <w:left w:val="none" w:sz="0" w:space="0" w:color="auto"/>
        <w:bottom w:val="none" w:sz="0" w:space="0" w:color="auto"/>
        <w:right w:val="none" w:sz="0" w:space="0" w:color="auto"/>
      </w:divBdr>
    </w:div>
    <w:div w:id="1246646728">
      <w:marLeft w:val="0"/>
      <w:marRight w:val="0"/>
      <w:marTop w:val="0"/>
      <w:marBottom w:val="0"/>
      <w:divBdr>
        <w:top w:val="none" w:sz="0" w:space="0" w:color="auto"/>
        <w:left w:val="none" w:sz="0" w:space="0" w:color="auto"/>
        <w:bottom w:val="none" w:sz="0" w:space="0" w:color="auto"/>
        <w:right w:val="none" w:sz="0" w:space="0" w:color="auto"/>
      </w:divBdr>
    </w:div>
    <w:div w:id="1246646729">
      <w:marLeft w:val="0"/>
      <w:marRight w:val="0"/>
      <w:marTop w:val="0"/>
      <w:marBottom w:val="0"/>
      <w:divBdr>
        <w:top w:val="none" w:sz="0" w:space="0" w:color="auto"/>
        <w:left w:val="none" w:sz="0" w:space="0" w:color="auto"/>
        <w:bottom w:val="none" w:sz="0" w:space="0" w:color="auto"/>
        <w:right w:val="none" w:sz="0" w:space="0" w:color="auto"/>
      </w:divBdr>
    </w:div>
    <w:div w:id="1246646730">
      <w:marLeft w:val="33"/>
      <w:marRight w:val="33"/>
      <w:marTop w:val="0"/>
      <w:marBottom w:val="0"/>
      <w:divBdr>
        <w:top w:val="none" w:sz="0" w:space="0" w:color="auto"/>
        <w:left w:val="none" w:sz="0" w:space="0" w:color="auto"/>
        <w:bottom w:val="none" w:sz="0" w:space="0" w:color="auto"/>
        <w:right w:val="none" w:sz="0" w:space="0" w:color="auto"/>
      </w:divBdr>
      <w:divsChild>
        <w:div w:id="1246646965">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246646731">
      <w:marLeft w:val="0"/>
      <w:marRight w:val="0"/>
      <w:marTop w:val="0"/>
      <w:marBottom w:val="0"/>
      <w:divBdr>
        <w:top w:val="none" w:sz="0" w:space="0" w:color="auto"/>
        <w:left w:val="none" w:sz="0" w:space="0" w:color="auto"/>
        <w:bottom w:val="none" w:sz="0" w:space="0" w:color="auto"/>
        <w:right w:val="none" w:sz="0" w:space="0" w:color="auto"/>
      </w:divBdr>
    </w:div>
    <w:div w:id="1246646732">
      <w:marLeft w:val="0"/>
      <w:marRight w:val="0"/>
      <w:marTop w:val="0"/>
      <w:marBottom w:val="0"/>
      <w:divBdr>
        <w:top w:val="none" w:sz="0" w:space="0" w:color="auto"/>
        <w:left w:val="none" w:sz="0" w:space="0" w:color="auto"/>
        <w:bottom w:val="none" w:sz="0" w:space="0" w:color="auto"/>
        <w:right w:val="none" w:sz="0" w:space="0" w:color="auto"/>
      </w:divBdr>
    </w:div>
    <w:div w:id="1246646733">
      <w:marLeft w:val="0"/>
      <w:marRight w:val="0"/>
      <w:marTop w:val="0"/>
      <w:marBottom w:val="0"/>
      <w:divBdr>
        <w:top w:val="none" w:sz="0" w:space="0" w:color="auto"/>
        <w:left w:val="none" w:sz="0" w:space="0" w:color="auto"/>
        <w:bottom w:val="none" w:sz="0" w:space="0" w:color="auto"/>
        <w:right w:val="none" w:sz="0" w:space="0" w:color="auto"/>
      </w:divBdr>
    </w:div>
    <w:div w:id="1246646734">
      <w:marLeft w:val="0"/>
      <w:marRight w:val="0"/>
      <w:marTop w:val="0"/>
      <w:marBottom w:val="0"/>
      <w:divBdr>
        <w:top w:val="none" w:sz="0" w:space="0" w:color="auto"/>
        <w:left w:val="none" w:sz="0" w:space="0" w:color="auto"/>
        <w:bottom w:val="none" w:sz="0" w:space="0" w:color="auto"/>
        <w:right w:val="none" w:sz="0" w:space="0" w:color="auto"/>
      </w:divBdr>
    </w:div>
    <w:div w:id="1246646735">
      <w:marLeft w:val="0"/>
      <w:marRight w:val="0"/>
      <w:marTop w:val="0"/>
      <w:marBottom w:val="0"/>
      <w:divBdr>
        <w:top w:val="none" w:sz="0" w:space="0" w:color="auto"/>
        <w:left w:val="none" w:sz="0" w:space="0" w:color="auto"/>
        <w:bottom w:val="none" w:sz="0" w:space="0" w:color="auto"/>
        <w:right w:val="none" w:sz="0" w:space="0" w:color="auto"/>
      </w:divBdr>
    </w:div>
    <w:div w:id="1246646736">
      <w:marLeft w:val="0"/>
      <w:marRight w:val="0"/>
      <w:marTop w:val="0"/>
      <w:marBottom w:val="0"/>
      <w:divBdr>
        <w:top w:val="none" w:sz="0" w:space="0" w:color="auto"/>
        <w:left w:val="none" w:sz="0" w:space="0" w:color="auto"/>
        <w:bottom w:val="none" w:sz="0" w:space="0" w:color="auto"/>
        <w:right w:val="none" w:sz="0" w:space="0" w:color="auto"/>
      </w:divBdr>
    </w:div>
    <w:div w:id="1246646737">
      <w:marLeft w:val="0"/>
      <w:marRight w:val="0"/>
      <w:marTop w:val="0"/>
      <w:marBottom w:val="0"/>
      <w:divBdr>
        <w:top w:val="none" w:sz="0" w:space="0" w:color="auto"/>
        <w:left w:val="none" w:sz="0" w:space="0" w:color="auto"/>
        <w:bottom w:val="none" w:sz="0" w:space="0" w:color="auto"/>
        <w:right w:val="none" w:sz="0" w:space="0" w:color="auto"/>
      </w:divBdr>
    </w:div>
    <w:div w:id="1246646738">
      <w:marLeft w:val="0"/>
      <w:marRight w:val="0"/>
      <w:marTop w:val="0"/>
      <w:marBottom w:val="0"/>
      <w:divBdr>
        <w:top w:val="none" w:sz="0" w:space="0" w:color="auto"/>
        <w:left w:val="none" w:sz="0" w:space="0" w:color="auto"/>
        <w:bottom w:val="none" w:sz="0" w:space="0" w:color="auto"/>
        <w:right w:val="none" w:sz="0" w:space="0" w:color="auto"/>
      </w:divBdr>
    </w:div>
    <w:div w:id="1246646739">
      <w:marLeft w:val="0"/>
      <w:marRight w:val="0"/>
      <w:marTop w:val="0"/>
      <w:marBottom w:val="0"/>
      <w:divBdr>
        <w:top w:val="none" w:sz="0" w:space="0" w:color="auto"/>
        <w:left w:val="none" w:sz="0" w:space="0" w:color="auto"/>
        <w:bottom w:val="none" w:sz="0" w:space="0" w:color="auto"/>
        <w:right w:val="none" w:sz="0" w:space="0" w:color="auto"/>
      </w:divBdr>
    </w:div>
    <w:div w:id="1246646740">
      <w:marLeft w:val="0"/>
      <w:marRight w:val="0"/>
      <w:marTop w:val="0"/>
      <w:marBottom w:val="0"/>
      <w:divBdr>
        <w:top w:val="none" w:sz="0" w:space="0" w:color="auto"/>
        <w:left w:val="none" w:sz="0" w:space="0" w:color="auto"/>
        <w:bottom w:val="none" w:sz="0" w:space="0" w:color="auto"/>
        <w:right w:val="none" w:sz="0" w:space="0" w:color="auto"/>
      </w:divBdr>
    </w:div>
    <w:div w:id="1246646741">
      <w:marLeft w:val="0"/>
      <w:marRight w:val="0"/>
      <w:marTop w:val="0"/>
      <w:marBottom w:val="0"/>
      <w:divBdr>
        <w:top w:val="none" w:sz="0" w:space="0" w:color="auto"/>
        <w:left w:val="none" w:sz="0" w:space="0" w:color="auto"/>
        <w:bottom w:val="none" w:sz="0" w:space="0" w:color="auto"/>
        <w:right w:val="none" w:sz="0" w:space="0" w:color="auto"/>
      </w:divBdr>
    </w:div>
    <w:div w:id="1246646742">
      <w:marLeft w:val="0"/>
      <w:marRight w:val="0"/>
      <w:marTop w:val="0"/>
      <w:marBottom w:val="0"/>
      <w:divBdr>
        <w:top w:val="none" w:sz="0" w:space="0" w:color="auto"/>
        <w:left w:val="none" w:sz="0" w:space="0" w:color="auto"/>
        <w:bottom w:val="none" w:sz="0" w:space="0" w:color="auto"/>
        <w:right w:val="none" w:sz="0" w:space="0" w:color="auto"/>
      </w:divBdr>
    </w:div>
    <w:div w:id="1246646743">
      <w:marLeft w:val="0"/>
      <w:marRight w:val="0"/>
      <w:marTop w:val="0"/>
      <w:marBottom w:val="0"/>
      <w:divBdr>
        <w:top w:val="none" w:sz="0" w:space="0" w:color="auto"/>
        <w:left w:val="none" w:sz="0" w:space="0" w:color="auto"/>
        <w:bottom w:val="none" w:sz="0" w:space="0" w:color="auto"/>
        <w:right w:val="none" w:sz="0" w:space="0" w:color="auto"/>
      </w:divBdr>
    </w:div>
    <w:div w:id="1246646744">
      <w:marLeft w:val="0"/>
      <w:marRight w:val="0"/>
      <w:marTop w:val="0"/>
      <w:marBottom w:val="0"/>
      <w:divBdr>
        <w:top w:val="none" w:sz="0" w:space="0" w:color="auto"/>
        <w:left w:val="none" w:sz="0" w:space="0" w:color="auto"/>
        <w:bottom w:val="none" w:sz="0" w:space="0" w:color="auto"/>
        <w:right w:val="none" w:sz="0" w:space="0" w:color="auto"/>
      </w:divBdr>
    </w:div>
    <w:div w:id="1246646745">
      <w:marLeft w:val="0"/>
      <w:marRight w:val="0"/>
      <w:marTop w:val="0"/>
      <w:marBottom w:val="0"/>
      <w:divBdr>
        <w:top w:val="none" w:sz="0" w:space="0" w:color="auto"/>
        <w:left w:val="none" w:sz="0" w:space="0" w:color="auto"/>
        <w:bottom w:val="none" w:sz="0" w:space="0" w:color="auto"/>
        <w:right w:val="none" w:sz="0" w:space="0" w:color="auto"/>
      </w:divBdr>
    </w:div>
    <w:div w:id="1246646746">
      <w:marLeft w:val="0"/>
      <w:marRight w:val="0"/>
      <w:marTop w:val="0"/>
      <w:marBottom w:val="0"/>
      <w:divBdr>
        <w:top w:val="none" w:sz="0" w:space="0" w:color="auto"/>
        <w:left w:val="none" w:sz="0" w:space="0" w:color="auto"/>
        <w:bottom w:val="none" w:sz="0" w:space="0" w:color="auto"/>
        <w:right w:val="none" w:sz="0" w:space="0" w:color="auto"/>
      </w:divBdr>
    </w:div>
    <w:div w:id="1246646747">
      <w:marLeft w:val="0"/>
      <w:marRight w:val="0"/>
      <w:marTop w:val="0"/>
      <w:marBottom w:val="0"/>
      <w:divBdr>
        <w:top w:val="none" w:sz="0" w:space="0" w:color="auto"/>
        <w:left w:val="none" w:sz="0" w:space="0" w:color="auto"/>
        <w:bottom w:val="none" w:sz="0" w:space="0" w:color="auto"/>
        <w:right w:val="none" w:sz="0" w:space="0" w:color="auto"/>
      </w:divBdr>
    </w:div>
    <w:div w:id="1246646748">
      <w:marLeft w:val="0"/>
      <w:marRight w:val="0"/>
      <w:marTop w:val="0"/>
      <w:marBottom w:val="0"/>
      <w:divBdr>
        <w:top w:val="none" w:sz="0" w:space="0" w:color="auto"/>
        <w:left w:val="none" w:sz="0" w:space="0" w:color="auto"/>
        <w:bottom w:val="none" w:sz="0" w:space="0" w:color="auto"/>
        <w:right w:val="none" w:sz="0" w:space="0" w:color="auto"/>
      </w:divBdr>
    </w:div>
    <w:div w:id="1246646749">
      <w:marLeft w:val="0"/>
      <w:marRight w:val="0"/>
      <w:marTop w:val="0"/>
      <w:marBottom w:val="0"/>
      <w:divBdr>
        <w:top w:val="none" w:sz="0" w:space="0" w:color="auto"/>
        <w:left w:val="none" w:sz="0" w:space="0" w:color="auto"/>
        <w:bottom w:val="none" w:sz="0" w:space="0" w:color="auto"/>
        <w:right w:val="none" w:sz="0" w:space="0" w:color="auto"/>
      </w:divBdr>
    </w:div>
    <w:div w:id="1246646750">
      <w:marLeft w:val="0"/>
      <w:marRight w:val="0"/>
      <w:marTop w:val="0"/>
      <w:marBottom w:val="0"/>
      <w:divBdr>
        <w:top w:val="none" w:sz="0" w:space="0" w:color="auto"/>
        <w:left w:val="none" w:sz="0" w:space="0" w:color="auto"/>
        <w:bottom w:val="none" w:sz="0" w:space="0" w:color="auto"/>
        <w:right w:val="none" w:sz="0" w:space="0" w:color="auto"/>
      </w:divBdr>
    </w:div>
    <w:div w:id="1246646751">
      <w:marLeft w:val="0"/>
      <w:marRight w:val="0"/>
      <w:marTop w:val="0"/>
      <w:marBottom w:val="0"/>
      <w:divBdr>
        <w:top w:val="none" w:sz="0" w:space="0" w:color="auto"/>
        <w:left w:val="none" w:sz="0" w:space="0" w:color="auto"/>
        <w:bottom w:val="none" w:sz="0" w:space="0" w:color="auto"/>
        <w:right w:val="none" w:sz="0" w:space="0" w:color="auto"/>
      </w:divBdr>
    </w:div>
    <w:div w:id="1246646752">
      <w:marLeft w:val="0"/>
      <w:marRight w:val="0"/>
      <w:marTop w:val="0"/>
      <w:marBottom w:val="0"/>
      <w:divBdr>
        <w:top w:val="none" w:sz="0" w:space="0" w:color="auto"/>
        <w:left w:val="none" w:sz="0" w:space="0" w:color="auto"/>
        <w:bottom w:val="none" w:sz="0" w:space="0" w:color="auto"/>
        <w:right w:val="none" w:sz="0" w:space="0" w:color="auto"/>
      </w:divBdr>
    </w:div>
    <w:div w:id="1246646753">
      <w:marLeft w:val="0"/>
      <w:marRight w:val="0"/>
      <w:marTop w:val="0"/>
      <w:marBottom w:val="0"/>
      <w:divBdr>
        <w:top w:val="none" w:sz="0" w:space="0" w:color="auto"/>
        <w:left w:val="none" w:sz="0" w:space="0" w:color="auto"/>
        <w:bottom w:val="none" w:sz="0" w:space="0" w:color="auto"/>
        <w:right w:val="none" w:sz="0" w:space="0" w:color="auto"/>
      </w:divBdr>
    </w:div>
    <w:div w:id="1246646754">
      <w:marLeft w:val="0"/>
      <w:marRight w:val="0"/>
      <w:marTop w:val="0"/>
      <w:marBottom w:val="0"/>
      <w:divBdr>
        <w:top w:val="none" w:sz="0" w:space="0" w:color="auto"/>
        <w:left w:val="none" w:sz="0" w:space="0" w:color="auto"/>
        <w:bottom w:val="none" w:sz="0" w:space="0" w:color="auto"/>
        <w:right w:val="none" w:sz="0" w:space="0" w:color="auto"/>
      </w:divBdr>
    </w:div>
    <w:div w:id="1246646755">
      <w:marLeft w:val="0"/>
      <w:marRight w:val="0"/>
      <w:marTop w:val="0"/>
      <w:marBottom w:val="0"/>
      <w:divBdr>
        <w:top w:val="none" w:sz="0" w:space="0" w:color="auto"/>
        <w:left w:val="none" w:sz="0" w:space="0" w:color="auto"/>
        <w:bottom w:val="none" w:sz="0" w:space="0" w:color="auto"/>
        <w:right w:val="none" w:sz="0" w:space="0" w:color="auto"/>
      </w:divBdr>
    </w:div>
    <w:div w:id="1246646756">
      <w:marLeft w:val="0"/>
      <w:marRight w:val="0"/>
      <w:marTop w:val="0"/>
      <w:marBottom w:val="0"/>
      <w:divBdr>
        <w:top w:val="none" w:sz="0" w:space="0" w:color="auto"/>
        <w:left w:val="none" w:sz="0" w:space="0" w:color="auto"/>
        <w:bottom w:val="none" w:sz="0" w:space="0" w:color="auto"/>
        <w:right w:val="none" w:sz="0" w:space="0" w:color="auto"/>
      </w:divBdr>
    </w:div>
    <w:div w:id="1246646757">
      <w:marLeft w:val="0"/>
      <w:marRight w:val="0"/>
      <w:marTop w:val="0"/>
      <w:marBottom w:val="0"/>
      <w:divBdr>
        <w:top w:val="none" w:sz="0" w:space="0" w:color="auto"/>
        <w:left w:val="none" w:sz="0" w:space="0" w:color="auto"/>
        <w:bottom w:val="none" w:sz="0" w:space="0" w:color="auto"/>
        <w:right w:val="none" w:sz="0" w:space="0" w:color="auto"/>
      </w:divBdr>
    </w:div>
    <w:div w:id="1246646758">
      <w:marLeft w:val="0"/>
      <w:marRight w:val="0"/>
      <w:marTop w:val="0"/>
      <w:marBottom w:val="0"/>
      <w:divBdr>
        <w:top w:val="none" w:sz="0" w:space="0" w:color="auto"/>
        <w:left w:val="none" w:sz="0" w:space="0" w:color="auto"/>
        <w:bottom w:val="none" w:sz="0" w:space="0" w:color="auto"/>
        <w:right w:val="none" w:sz="0" w:space="0" w:color="auto"/>
      </w:divBdr>
    </w:div>
    <w:div w:id="1246646759">
      <w:marLeft w:val="0"/>
      <w:marRight w:val="0"/>
      <w:marTop w:val="0"/>
      <w:marBottom w:val="0"/>
      <w:divBdr>
        <w:top w:val="none" w:sz="0" w:space="0" w:color="auto"/>
        <w:left w:val="none" w:sz="0" w:space="0" w:color="auto"/>
        <w:bottom w:val="none" w:sz="0" w:space="0" w:color="auto"/>
        <w:right w:val="none" w:sz="0" w:space="0" w:color="auto"/>
      </w:divBdr>
    </w:div>
    <w:div w:id="1246646760">
      <w:marLeft w:val="0"/>
      <w:marRight w:val="0"/>
      <w:marTop w:val="0"/>
      <w:marBottom w:val="0"/>
      <w:divBdr>
        <w:top w:val="none" w:sz="0" w:space="0" w:color="auto"/>
        <w:left w:val="none" w:sz="0" w:space="0" w:color="auto"/>
        <w:bottom w:val="none" w:sz="0" w:space="0" w:color="auto"/>
        <w:right w:val="none" w:sz="0" w:space="0" w:color="auto"/>
      </w:divBdr>
    </w:div>
    <w:div w:id="1246646761">
      <w:marLeft w:val="0"/>
      <w:marRight w:val="0"/>
      <w:marTop w:val="0"/>
      <w:marBottom w:val="0"/>
      <w:divBdr>
        <w:top w:val="none" w:sz="0" w:space="0" w:color="auto"/>
        <w:left w:val="none" w:sz="0" w:space="0" w:color="auto"/>
        <w:bottom w:val="none" w:sz="0" w:space="0" w:color="auto"/>
        <w:right w:val="none" w:sz="0" w:space="0" w:color="auto"/>
      </w:divBdr>
    </w:div>
    <w:div w:id="1246646762">
      <w:marLeft w:val="0"/>
      <w:marRight w:val="0"/>
      <w:marTop w:val="0"/>
      <w:marBottom w:val="0"/>
      <w:divBdr>
        <w:top w:val="none" w:sz="0" w:space="0" w:color="auto"/>
        <w:left w:val="none" w:sz="0" w:space="0" w:color="auto"/>
        <w:bottom w:val="none" w:sz="0" w:space="0" w:color="auto"/>
        <w:right w:val="none" w:sz="0" w:space="0" w:color="auto"/>
      </w:divBdr>
    </w:div>
    <w:div w:id="1246646763">
      <w:marLeft w:val="0"/>
      <w:marRight w:val="0"/>
      <w:marTop w:val="0"/>
      <w:marBottom w:val="0"/>
      <w:divBdr>
        <w:top w:val="none" w:sz="0" w:space="0" w:color="auto"/>
        <w:left w:val="none" w:sz="0" w:space="0" w:color="auto"/>
        <w:bottom w:val="none" w:sz="0" w:space="0" w:color="auto"/>
        <w:right w:val="none" w:sz="0" w:space="0" w:color="auto"/>
      </w:divBdr>
    </w:div>
    <w:div w:id="1246646764">
      <w:marLeft w:val="0"/>
      <w:marRight w:val="0"/>
      <w:marTop w:val="0"/>
      <w:marBottom w:val="0"/>
      <w:divBdr>
        <w:top w:val="none" w:sz="0" w:space="0" w:color="auto"/>
        <w:left w:val="none" w:sz="0" w:space="0" w:color="auto"/>
        <w:bottom w:val="none" w:sz="0" w:space="0" w:color="auto"/>
        <w:right w:val="none" w:sz="0" w:space="0" w:color="auto"/>
      </w:divBdr>
    </w:div>
    <w:div w:id="1246646765">
      <w:marLeft w:val="0"/>
      <w:marRight w:val="0"/>
      <w:marTop w:val="0"/>
      <w:marBottom w:val="0"/>
      <w:divBdr>
        <w:top w:val="none" w:sz="0" w:space="0" w:color="auto"/>
        <w:left w:val="none" w:sz="0" w:space="0" w:color="auto"/>
        <w:bottom w:val="none" w:sz="0" w:space="0" w:color="auto"/>
        <w:right w:val="none" w:sz="0" w:space="0" w:color="auto"/>
      </w:divBdr>
    </w:div>
    <w:div w:id="1246646766">
      <w:marLeft w:val="0"/>
      <w:marRight w:val="0"/>
      <w:marTop w:val="0"/>
      <w:marBottom w:val="0"/>
      <w:divBdr>
        <w:top w:val="none" w:sz="0" w:space="0" w:color="auto"/>
        <w:left w:val="none" w:sz="0" w:space="0" w:color="auto"/>
        <w:bottom w:val="none" w:sz="0" w:space="0" w:color="auto"/>
        <w:right w:val="none" w:sz="0" w:space="0" w:color="auto"/>
      </w:divBdr>
    </w:div>
    <w:div w:id="1246646767">
      <w:marLeft w:val="0"/>
      <w:marRight w:val="0"/>
      <w:marTop w:val="0"/>
      <w:marBottom w:val="0"/>
      <w:divBdr>
        <w:top w:val="none" w:sz="0" w:space="0" w:color="auto"/>
        <w:left w:val="none" w:sz="0" w:space="0" w:color="auto"/>
        <w:bottom w:val="none" w:sz="0" w:space="0" w:color="auto"/>
        <w:right w:val="none" w:sz="0" w:space="0" w:color="auto"/>
      </w:divBdr>
    </w:div>
    <w:div w:id="1246646768">
      <w:marLeft w:val="0"/>
      <w:marRight w:val="0"/>
      <w:marTop w:val="0"/>
      <w:marBottom w:val="0"/>
      <w:divBdr>
        <w:top w:val="none" w:sz="0" w:space="0" w:color="auto"/>
        <w:left w:val="none" w:sz="0" w:space="0" w:color="auto"/>
        <w:bottom w:val="none" w:sz="0" w:space="0" w:color="auto"/>
        <w:right w:val="none" w:sz="0" w:space="0" w:color="auto"/>
      </w:divBdr>
    </w:div>
    <w:div w:id="1246646769">
      <w:marLeft w:val="0"/>
      <w:marRight w:val="0"/>
      <w:marTop w:val="0"/>
      <w:marBottom w:val="0"/>
      <w:divBdr>
        <w:top w:val="none" w:sz="0" w:space="0" w:color="auto"/>
        <w:left w:val="none" w:sz="0" w:space="0" w:color="auto"/>
        <w:bottom w:val="none" w:sz="0" w:space="0" w:color="auto"/>
        <w:right w:val="none" w:sz="0" w:space="0" w:color="auto"/>
      </w:divBdr>
    </w:div>
    <w:div w:id="1246646770">
      <w:marLeft w:val="0"/>
      <w:marRight w:val="0"/>
      <w:marTop w:val="0"/>
      <w:marBottom w:val="0"/>
      <w:divBdr>
        <w:top w:val="none" w:sz="0" w:space="0" w:color="auto"/>
        <w:left w:val="none" w:sz="0" w:space="0" w:color="auto"/>
        <w:bottom w:val="none" w:sz="0" w:space="0" w:color="auto"/>
        <w:right w:val="none" w:sz="0" w:space="0" w:color="auto"/>
      </w:divBdr>
    </w:div>
    <w:div w:id="1246646771">
      <w:marLeft w:val="0"/>
      <w:marRight w:val="0"/>
      <w:marTop w:val="0"/>
      <w:marBottom w:val="0"/>
      <w:divBdr>
        <w:top w:val="none" w:sz="0" w:space="0" w:color="auto"/>
        <w:left w:val="none" w:sz="0" w:space="0" w:color="auto"/>
        <w:bottom w:val="none" w:sz="0" w:space="0" w:color="auto"/>
        <w:right w:val="none" w:sz="0" w:space="0" w:color="auto"/>
      </w:divBdr>
    </w:div>
    <w:div w:id="1246646772">
      <w:marLeft w:val="0"/>
      <w:marRight w:val="0"/>
      <w:marTop w:val="0"/>
      <w:marBottom w:val="0"/>
      <w:divBdr>
        <w:top w:val="none" w:sz="0" w:space="0" w:color="auto"/>
        <w:left w:val="none" w:sz="0" w:space="0" w:color="auto"/>
        <w:bottom w:val="none" w:sz="0" w:space="0" w:color="auto"/>
        <w:right w:val="none" w:sz="0" w:space="0" w:color="auto"/>
      </w:divBdr>
    </w:div>
    <w:div w:id="1246646773">
      <w:marLeft w:val="0"/>
      <w:marRight w:val="0"/>
      <w:marTop w:val="0"/>
      <w:marBottom w:val="0"/>
      <w:divBdr>
        <w:top w:val="none" w:sz="0" w:space="0" w:color="auto"/>
        <w:left w:val="none" w:sz="0" w:space="0" w:color="auto"/>
        <w:bottom w:val="none" w:sz="0" w:space="0" w:color="auto"/>
        <w:right w:val="none" w:sz="0" w:space="0" w:color="auto"/>
      </w:divBdr>
    </w:div>
    <w:div w:id="1246646774">
      <w:marLeft w:val="0"/>
      <w:marRight w:val="0"/>
      <w:marTop w:val="0"/>
      <w:marBottom w:val="0"/>
      <w:divBdr>
        <w:top w:val="none" w:sz="0" w:space="0" w:color="auto"/>
        <w:left w:val="none" w:sz="0" w:space="0" w:color="auto"/>
        <w:bottom w:val="none" w:sz="0" w:space="0" w:color="auto"/>
        <w:right w:val="none" w:sz="0" w:space="0" w:color="auto"/>
      </w:divBdr>
    </w:div>
    <w:div w:id="1246646775">
      <w:marLeft w:val="0"/>
      <w:marRight w:val="0"/>
      <w:marTop w:val="0"/>
      <w:marBottom w:val="0"/>
      <w:divBdr>
        <w:top w:val="none" w:sz="0" w:space="0" w:color="auto"/>
        <w:left w:val="none" w:sz="0" w:space="0" w:color="auto"/>
        <w:bottom w:val="none" w:sz="0" w:space="0" w:color="auto"/>
        <w:right w:val="none" w:sz="0" w:space="0" w:color="auto"/>
      </w:divBdr>
    </w:div>
    <w:div w:id="1246646776">
      <w:marLeft w:val="0"/>
      <w:marRight w:val="0"/>
      <w:marTop w:val="0"/>
      <w:marBottom w:val="0"/>
      <w:divBdr>
        <w:top w:val="none" w:sz="0" w:space="0" w:color="auto"/>
        <w:left w:val="none" w:sz="0" w:space="0" w:color="auto"/>
        <w:bottom w:val="none" w:sz="0" w:space="0" w:color="auto"/>
        <w:right w:val="none" w:sz="0" w:space="0" w:color="auto"/>
      </w:divBdr>
    </w:div>
    <w:div w:id="1246646777">
      <w:marLeft w:val="0"/>
      <w:marRight w:val="0"/>
      <w:marTop w:val="0"/>
      <w:marBottom w:val="0"/>
      <w:divBdr>
        <w:top w:val="none" w:sz="0" w:space="0" w:color="auto"/>
        <w:left w:val="none" w:sz="0" w:space="0" w:color="auto"/>
        <w:bottom w:val="none" w:sz="0" w:space="0" w:color="auto"/>
        <w:right w:val="none" w:sz="0" w:space="0" w:color="auto"/>
      </w:divBdr>
    </w:div>
    <w:div w:id="1246646778">
      <w:marLeft w:val="0"/>
      <w:marRight w:val="0"/>
      <w:marTop w:val="0"/>
      <w:marBottom w:val="0"/>
      <w:divBdr>
        <w:top w:val="none" w:sz="0" w:space="0" w:color="auto"/>
        <w:left w:val="none" w:sz="0" w:space="0" w:color="auto"/>
        <w:bottom w:val="none" w:sz="0" w:space="0" w:color="auto"/>
        <w:right w:val="none" w:sz="0" w:space="0" w:color="auto"/>
      </w:divBdr>
    </w:div>
    <w:div w:id="1246646779">
      <w:marLeft w:val="0"/>
      <w:marRight w:val="0"/>
      <w:marTop w:val="0"/>
      <w:marBottom w:val="0"/>
      <w:divBdr>
        <w:top w:val="none" w:sz="0" w:space="0" w:color="auto"/>
        <w:left w:val="none" w:sz="0" w:space="0" w:color="auto"/>
        <w:bottom w:val="none" w:sz="0" w:space="0" w:color="auto"/>
        <w:right w:val="none" w:sz="0" w:space="0" w:color="auto"/>
      </w:divBdr>
    </w:div>
    <w:div w:id="1246646780">
      <w:marLeft w:val="0"/>
      <w:marRight w:val="0"/>
      <w:marTop w:val="0"/>
      <w:marBottom w:val="0"/>
      <w:divBdr>
        <w:top w:val="none" w:sz="0" w:space="0" w:color="auto"/>
        <w:left w:val="none" w:sz="0" w:space="0" w:color="auto"/>
        <w:bottom w:val="none" w:sz="0" w:space="0" w:color="auto"/>
        <w:right w:val="none" w:sz="0" w:space="0" w:color="auto"/>
      </w:divBdr>
    </w:div>
    <w:div w:id="1246646781">
      <w:marLeft w:val="0"/>
      <w:marRight w:val="0"/>
      <w:marTop w:val="0"/>
      <w:marBottom w:val="0"/>
      <w:divBdr>
        <w:top w:val="none" w:sz="0" w:space="0" w:color="auto"/>
        <w:left w:val="none" w:sz="0" w:space="0" w:color="auto"/>
        <w:bottom w:val="none" w:sz="0" w:space="0" w:color="auto"/>
        <w:right w:val="none" w:sz="0" w:space="0" w:color="auto"/>
      </w:divBdr>
    </w:div>
    <w:div w:id="1246646782">
      <w:marLeft w:val="0"/>
      <w:marRight w:val="0"/>
      <w:marTop w:val="0"/>
      <w:marBottom w:val="0"/>
      <w:divBdr>
        <w:top w:val="none" w:sz="0" w:space="0" w:color="auto"/>
        <w:left w:val="none" w:sz="0" w:space="0" w:color="auto"/>
        <w:bottom w:val="none" w:sz="0" w:space="0" w:color="auto"/>
        <w:right w:val="none" w:sz="0" w:space="0" w:color="auto"/>
      </w:divBdr>
    </w:div>
    <w:div w:id="1246646783">
      <w:marLeft w:val="0"/>
      <w:marRight w:val="0"/>
      <w:marTop w:val="0"/>
      <w:marBottom w:val="0"/>
      <w:divBdr>
        <w:top w:val="none" w:sz="0" w:space="0" w:color="auto"/>
        <w:left w:val="none" w:sz="0" w:space="0" w:color="auto"/>
        <w:bottom w:val="none" w:sz="0" w:space="0" w:color="auto"/>
        <w:right w:val="none" w:sz="0" w:space="0" w:color="auto"/>
      </w:divBdr>
    </w:div>
    <w:div w:id="1246646784">
      <w:marLeft w:val="0"/>
      <w:marRight w:val="0"/>
      <w:marTop w:val="0"/>
      <w:marBottom w:val="0"/>
      <w:divBdr>
        <w:top w:val="none" w:sz="0" w:space="0" w:color="auto"/>
        <w:left w:val="none" w:sz="0" w:space="0" w:color="auto"/>
        <w:bottom w:val="none" w:sz="0" w:space="0" w:color="auto"/>
        <w:right w:val="none" w:sz="0" w:space="0" w:color="auto"/>
      </w:divBdr>
    </w:div>
    <w:div w:id="1246646785">
      <w:marLeft w:val="0"/>
      <w:marRight w:val="0"/>
      <w:marTop w:val="0"/>
      <w:marBottom w:val="0"/>
      <w:divBdr>
        <w:top w:val="none" w:sz="0" w:space="0" w:color="auto"/>
        <w:left w:val="none" w:sz="0" w:space="0" w:color="auto"/>
        <w:bottom w:val="none" w:sz="0" w:space="0" w:color="auto"/>
        <w:right w:val="none" w:sz="0" w:space="0" w:color="auto"/>
      </w:divBdr>
    </w:div>
    <w:div w:id="1246646786">
      <w:marLeft w:val="0"/>
      <w:marRight w:val="0"/>
      <w:marTop w:val="0"/>
      <w:marBottom w:val="0"/>
      <w:divBdr>
        <w:top w:val="none" w:sz="0" w:space="0" w:color="auto"/>
        <w:left w:val="none" w:sz="0" w:space="0" w:color="auto"/>
        <w:bottom w:val="none" w:sz="0" w:space="0" w:color="auto"/>
        <w:right w:val="none" w:sz="0" w:space="0" w:color="auto"/>
      </w:divBdr>
    </w:div>
    <w:div w:id="1246646787">
      <w:marLeft w:val="0"/>
      <w:marRight w:val="0"/>
      <w:marTop w:val="0"/>
      <w:marBottom w:val="0"/>
      <w:divBdr>
        <w:top w:val="none" w:sz="0" w:space="0" w:color="auto"/>
        <w:left w:val="none" w:sz="0" w:space="0" w:color="auto"/>
        <w:bottom w:val="none" w:sz="0" w:space="0" w:color="auto"/>
        <w:right w:val="none" w:sz="0" w:space="0" w:color="auto"/>
      </w:divBdr>
    </w:div>
    <w:div w:id="1246646788">
      <w:marLeft w:val="0"/>
      <w:marRight w:val="0"/>
      <w:marTop w:val="0"/>
      <w:marBottom w:val="0"/>
      <w:divBdr>
        <w:top w:val="none" w:sz="0" w:space="0" w:color="auto"/>
        <w:left w:val="none" w:sz="0" w:space="0" w:color="auto"/>
        <w:bottom w:val="none" w:sz="0" w:space="0" w:color="auto"/>
        <w:right w:val="none" w:sz="0" w:space="0" w:color="auto"/>
      </w:divBdr>
    </w:div>
    <w:div w:id="1246646789">
      <w:marLeft w:val="0"/>
      <w:marRight w:val="0"/>
      <w:marTop w:val="0"/>
      <w:marBottom w:val="0"/>
      <w:divBdr>
        <w:top w:val="none" w:sz="0" w:space="0" w:color="auto"/>
        <w:left w:val="none" w:sz="0" w:space="0" w:color="auto"/>
        <w:bottom w:val="none" w:sz="0" w:space="0" w:color="auto"/>
        <w:right w:val="none" w:sz="0" w:space="0" w:color="auto"/>
      </w:divBdr>
    </w:div>
    <w:div w:id="1246646790">
      <w:marLeft w:val="0"/>
      <w:marRight w:val="0"/>
      <w:marTop w:val="0"/>
      <w:marBottom w:val="0"/>
      <w:divBdr>
        <w:top w:val="none" w:sz="0" w:space="0" w:color="auto"/>
        <w:left w:val="none" w:sz="0" w:space="0" w:color="auto"/>
        <w:bottom w:val="none" w:sz="0" w:space="0" w:color="auto"/>
        <w:right w:val="none" w:sz="0" w:space="0" w:color="auto"/>
      </w:divBdr>
    </w:div>
    <w:div w:id="1246646791">
      <w:marLeft w:val="0"/>
      <w:marRight w:val="0"/>
      <w:marTop w:val="0"/>
      <w:marBottom w:val="0"/>
      <w:divBdr>
        <w:top w:val="none" w:sz="0" w:space="0" w:color="auto"/>
        <w:left w:val="none" w:sz="0" w:space="0" w:color="auto"/>
        <w:bottom w:val="none" w:sz="0" w:space="0" w:color="auto"/>
        <w:right w:val="none" w:sz="0" w:space="0" w:color="auto"/>
      </w:divBdr>
    </w:div>
    <w:div w:id="1246646792">
      <w:marLeft w:val="0"/>
      <w:marRight w:val="0"/>
      <w:marTop w:val="0"/>
      <w:marBottom w:val="0"/>
      <w:divBdr>
        <w:top w:val="none" w:sz="0" w:space="0" w:color="auto"/>
        <w:left w:val="none" w:sz="0" w:space="0" w:color="auto"/>
        <w:bottom w:val="none" w:sz="0" w:space="0" w:color="auto"/>
        <w:right w:val="none" w:sz="0" w:space="0" w:color="auto"/>
      </w:divBdr>
    </w:div>
    <w:div w:id="1246646793">
      <w:marLeft w:val="0"/>
      <w:marRight w:val="0"/>
      <w:marTop w:val="0"/>
      <w:marBottom w:val="0"/>
      <w:divBdr>
        <w:top w:val="none" w:sz="0" w:space="0" w:color="auto"/>
        <w:left w:val="none" w:sz="0" w:space="0" w:color="auto"/>
        <w:bottom w:val="none" w:sz="0" w:space="0" w:color="auto"/>
        <w:right w:val="none" w:sz="0" w:space="0" w:color="auto"/>
      </w:divBdr>
    </w:div>
    <w:div w:id="1246646794">
      <w:marLeft w:val="0"/>
      <w:marRight w:val="0"/>
      <w:marTop w:val="0"/>
      <w:marBottom w:val="0"/>
      <w:divBdr>
        <w:top w:val="none" w:sz="0" w:space="0" w:color="auto"/>
        <w:left w:val="none" w:sz="0" w:space="0" w:color="auto"/>
        <w:bottom w:val="none" w:sz="0" w:space="0" w:color="auto"/>
        <w:right w:val="none" w:sz="0" w:space="0" w:color="auto"/>
      </w:divBdr>
    </w:div>
    <w:div w:id="1246646795">
      <w:marLeft w:val="0"/>
      <w:marRight w:val="0"/>
      <w:marTop w:val="0"/>
      <w:marBottom w:val="0"/>
      <w:divBdr>
        <w:top w:val="none" w:sz="0" w:space="0" w:color="auto"/>
        <w:left w:val="none" w:sz="0" w:space="0" w:color="auto"/>
        <w:bottom w:val="none" w:sz="0" w:space="0" w:color="auto"/>
        <w:right w:val="none" w:sz="0" w:space="0" w:color="auto"/>
      </w:divBdr>
    </w:div>
    <w:div w:id="1246646796">
      <w:marLeft w:val="0"/>
      <w:marRight w:val="0"/>
      <w:marTop w:val="0"/>
      <w:marBottom w:val="0"/>
      <w:divBdr>
        <w:top w:val="none" w:sz="0" w:space="0" w:color="auto"/>
        <w:left w:val="none" w:sz="0" w:space="0" w:color="auto"/>
        <w:bottom w:val="none" w:sz="0" w:space="0" w:color="auto"/>
        <w:right w:val="none" w:sz="0" w:space="0" w:color="auto"/>
      </w:divBdr>
    </w:div>
    <w:div w:id="1246646797">
      <w:marLeft w:val="0"/>
      <w:marRight w:val="0"/>
      <w:marTop w:val="0"/>
      <w:marBottom w:val="0"/>
      <w:divBdr>
        <w:top w:val="none" w:sz="0" w:space="0" w:color="auto"/>
        <w:left w:val="none" w:sz="0" w:space="0" w:color="auto"/>
        <w:bottom w:val="none" w:sz="0" w:space="0" w:color="auto"/>
        <w:right w:val="none" w:sz="0" w:space="0" w:color="auto"/>
      </w:divBdr>
    </w:div>
    <w:div w:id="1246646798">
      <w:marLeft w:val="0"/>
      <w:marRight w:val="0"/>
      <w:marTop w:val="0"/>
      <w:marBottom w:val="0"/>
      <w:divBdr>
        <w:top w:val="none" w:sz="0" w:space="0" w:color="auto"/>
        <w:left w:val="none" w:sz="0" w:space="0" w:color="auto"/>
        <w:bottom w:val="none" w:sz="0" w:space="0" w:color="auto"/>
        <w:right w:val="none" w:sz="0" w:space="0" w:color="auto"/>
      </w:divBdr>
    </w:div>
    <w:div w:id="1246646799">
      <w:marLeft w:val="0"/>
      <w:marRight w:val="0"/>
      <w:marTop w:val="0"/>
      <w:marBottom w:val="0"/>
      <w:divBdr>
        <w:top w:val="none" w:sz="0" w:space="0" w:color="auto"/>
        <w:left w:val="none" w:sz="0" w:space="0" w:color="auto"/>
        <w:bottom w:val="none" w:sz="0" w:space="0" w:color="auto"/>
        <w:right w:val="none" w:sz="0" w:space="0" w:color="auto"/>
      </w:divBdr>
    </w:div>
    <w:div w:id="1246646800">
      <w:marLeft w:val="0"/>
      <w:marRight w:val="0"/>
      <w:marTop w:val="0"/>
      <w:marBottom w:val="0"/>
      <w:divBdr>
        <w:top w:val="none" w:sz="0" w:space="0" w:color="auto"/>
        <w:left w:val="none" w:sz="0" w:space="0" w:color="auto"/>
        <w:bottom w:val="none" w:sz="0" w:space="0" w:color="auto"/>
        <w:right w:val="none" w:sz="0" w:space="0" w:color="auto"/>
      </w:divBdr>
    </w:div>
    <w:div w:id="1246646801">
      <w:marLeft w:val="0"/>
      <w:marRight w:val="0"/>
      <w:marTop w:val="0"/>
      <w:marBottom w:val="0"/>
      <w:divBdr>
        <w:top w:val="none" w:sz="0" w:space="0" w:color="auto"/>
        <w:left w:val="none" w:sz="0" w:space="0" w:color="auto"/>
        <w:bottom w:val="none" w:sz="0" w:space="0" w:color="auto"/>
        <w:right w:val="none" w:sz="0" w:space="0" w:color="auto"/>
      </w:divBdr>
    </w:div>
    <w:div w:id="1246646802">
      <w:marLeft w:val="0"/>
      <w:marRight w:val="0"/>
      <w:marTop w:val="0"/>
      <w:marBottom w:val="0"/>
      <w:divBdr>
        <w:top w:val="none" w:sz="0" w:space="0" w:color="auto"/>
        <w:left w:val="none" w:sz="0" w:space="0" w:color="auto"/>
        <w:bottom w:val="none" w:sz="0" w:space="0" w:color="auto"/>
        <w:right w:val="none" w:sz="0" w:space="0" w:color="auto"/>
      </w:divBdr>
    </w:div>
    <w:div w:id="1246646803">
      <w:marLeft w:val="0"/>
      <w:marRight w:val="0"/>
      <w:marTop w:val="0"/>
      <w:marBottom w:val="0"/>
      <w:divBdr>
        <w:top w:val="none" w:sz="0" w:space="0" w:color="auto"/>
        <w:left w:val="none" w:sz="0" w:space="0" w:color="auto"/>
        <w:bottom w:val="none" w:sz="0" w:space="0" w:color="auto"/>
        <w:right w:val="none" w:sz="0" w:space="0" w:color="auto"/>
      </w:divBdr>
    </w:div>
    <w:div w:id="1246646804">
      <w:marLeft w:val="0"/>
      <w:marRight w:val="0"/>
      <w:marTop w:val="0"/>
      <w:marBottom w:val="0"/>
      <w:divBdr>
        <w:top w:val="none" w:sz="0" w:space="0" w:color="auto"/>
        <w:left w:val="none" w:sz="0" w:space="0" w:color="auto"/>
        <w:bottom w:val="none" w:sz="0" w:space="0" w:color="auto"/>
        <w:right w:val="none" w:sz="0" w:space="0" w:color="auto"/>
      </w:divBdr>
    </w:div>
    <w:div w:id="1246646805">
      <w:marLeft w:val="0"/>
      <w:marRight w:val="0"/>
      <w:marTop w:val="0"/>
      <w:marBottom w:val="0"/>
      <w:divBdr>
        <w:top w:val="none" w:sz="0" w:space="0" w:color="auto"/>
        <w:left w:val="none" w:sz="0" w:space="0" w:color="auto"/>
        <w:bottom w:val="none" w:sz="0" w:space="0" w:color="auto"/>
        <w:right w:val="none" w:sz="0" w:space="0" w:color="auto"/>
      </w:divBdr>
    </w:div>
    <w:div w:id="1246646806">
      <w:marLeft w:val="0"/>
      <w:marRight w:val="0"/>
      <w:marTop w:val="0"/>
      <w:marBottom w:val="0"/>
      <w:divBdr>
        <w:top w:val="none" w:sz="0" w:space="0" w:color="auto"/>
        <w:left w:val="none" w:sz="0" w:space="0" w:color="auto"/>
        <w:bottom w:val="none" w:sz="0" w:space="0" w:color="auto"/>
        <w:right w:val="none" w:sz="0" w:space="0" w:color="auto"/>
      </w:divBdr>
    </w:div>
    <w:div w:id="1246646807">
      <w:marLeft w:val="0"/>
      <w:marRight w:val="0"/>
      <w:marTop w:val="0"/>
      <w:marBottom w:val="0"/>
      <w:divBdr>
        <w:top w:val="none" w:sz="0" w:space="0" w:color="auto"/>
        <w:left w:val="none" w:sz="0" w:space="0" w:color="auto"/>
        <w:bottom w:val="none" w:sz="0" w:space="0" w:color="auto"/>
        <w:right w:val="none" w:sz="0" w:space="0" w:color="auto"/>
      </w:divBdr>
    </w:div>
    <w:div w:id="1246646808">
      <w:marLeft w:val="0"/>
      <w:marRight w:val="0"/>
      <w:marTop w:val="0"/>
      <w:marBottom w:val="0"/>
      <w:divBdr>
        <w:top w:val="none" w:sz="0" w:space="0" w:color="auto"/>
        <w:left w:val="none" w:sz="0" w:space="0" w:color="auto"/>
        <w:bottom w:val="none" w:sz="0" w:space="0" w:color="auto"/>
        <w:right w:val="none" w:sz="0" w:space="0" w:color="auto"/>
      </w:divBdr>
    </w:div>
    <w:div w:id="1246646809">
      <w:marLeft w:val="0"/>
      <w:marRight w:val="0"/>
      <w:marTop w:val="0"/>
      <w:marBottom w:val="0"/>
      <w:divBdr>
        <w:top w:val="none" w:sz="0" w:space="0" w:color="auto"/>
        <w:left w:val="none" w:sz="0" w:space="0" w:color="auto"/>
        <w:bottom w:val="none" w:sz="0" w:space="0" w:color="auto"/>
        <w:right w:val="none" w:sz="0" w:space="0" w:color="auto"/>
      </w:divBdr>
    </w:div>
    <w:div w:id="1246646810">
      <w:marLeft w:val="0"/>
      <w:marRight w:val="0"/>
      <w:marTop w:val="0"/>
      <w:marBottom w:val="0"/>
      <w:divBdr>
        <w:top w:val="none" w:sz="0" w:space="0" w:color="auto"/>
        <w:left w:val="none" w:sz="0" w:space="0" w:color="auto"/>
        <w:bottom w:val="none" w:sz="0" w:space="0" w:color="auto"/>
        <w:right w:val="none" w:sz="0" w:space="0" w:color="auto"/>
      </w:divBdr>
    </w:div>
    <w:div w:id="1246646811">
      <w:marLeft w:val="0"/>
      <w:marRight w:val="0"/>
      <w:marTop w:val="0"/>
      <w:marBottom w:val="0"/>
      <w:divBdr>
        <w:top w:val="none" w:sz="0" w:space="0" w:color="auto"/>
        <w:left w:val="none" w:sz="0" w:space="0" w:color="auto"/>
        <w:bottom w:val="none" w:sz="0" w:space="0" w:color="auto"/>
        <w:right w:val="none" w:sz="0" w:space="0" w:color="auto"/>
      </w:divBdr>
    </w:div>
    <w:div w:id="1246646812">
      <w:marLeft w:val="0"/>
      <w:marRight w:val="0"/>
      <w:marTop w:val="0"/>
      <w:marBottom w:val="0"/>
      <w:divBdr>
        <w:top w:val="none" w:sz="0" w:space="0" w:color="auto"/>
        <w:left w:val="none" w:sz="0" w:space="0" w:color="auto"/>
        <w:bottom w:val="none" w:sz="0" w:space="0" w:color="auto"/>
        <w:right w:val="none" w:sz="0" w:space="0" w:color="auto"/>
      </w:divBdr>
    </w:div>
    <w:div w:id="1246646813">
      <w:marLeft w:val="0"/>
      <w:marRight w:val="0"/>
      <w:marTop w:val="0"/>
      <w:marBottom w:val="0"/>
      <w:divBdr>
        <w:top w:val="none" w:sz="0" w:space="0" w:color="auto"/>
        <w:left w:val="none" w:sz="0" w:space="0" w:color="auto"/>
        <w:bottom w:val="none" w:sz="0" w:space="0" w:color="auto"/>
        <w:right w:val="none" w:sz="0" w:space="0" w:color="auto"/>
      </w:divBdr>
    </w:div>
    <w:div w:id="1246646814">
      <w:marLeft w:val="0"/>
      <w:marRight w:val="0"/>
      <w:marTop w:val="0"/>
      <w:marBottom w:val="0"/>
      <w:divBdr>
        <w:top w:val="none" w:sz="0" w:space="0" w:color="auto"/>
        <w:left w:val="none" w:sz="0" w:space="0" w:color="auto"/>
        <w:bottom w:val="none" w:sz="0" w:space="0" w:color="auto"/>
        <w:right w:val="none" w:sz="0" w:space="0" w:color="auto"/>
      </w:divBdr>
    </w:div>
    <w:div w:id="1246646815">
      <w:marLeft w:val="0"/>
      <w:marRight w:val="0"/>
      <w:marTop w:val="0"/>
      <w:marBottom w:val="0"/>
      <w:divBdr>
        <w:top w:val="none" w:sz="0" w:space="0" w:color="auto"/>
        <w:left w:val="none" w:sz="0" w:space="0" w:color="auto"/>
        <w:bottom w:val="none" w:sz="0" w:space="0" w:color="auto"/>
        <w:right w:val="none" w:sz="0" w:space="0" w:color="auto"/>
      </w:divBdr>
    </w:div>
    <w:div w:id="1246646816">
      <w:marLeft w:val="0"/>
      <w:marRight w:val="0"/>
      <w:marTop w:val="0"/>
      <w:marBottom w:val="0"/>
      <w:divBdr>
        <w:top w:val="none" w:sz="0" w:space="0" w:color="auto"/>
        <w:left w:val="none" w:sz="0" w:space="0" w:color="auto"/>
        <w:bottom w:val="none" w:sz="0" w:space="0" w:color="auto"/>
        <w:right w:val="none" w:sz="0" w:space="0" w:color="auto"/>
      </w:divBdr>
    </w:div>
    <w:div w:id="1246646817">
      <w:marLeft w:val="0"/>
      <w:marRight w:val="0"/>
      <w:marTop w:val="0"/>
      <w:marBottom w:val="0"/>
      <w:divBdr>
        <w:top w:val="none" w:sz="0" w:space="0" w:color="auto"/>
        <w:left w:val="none" w:sz="0" w:space="0" w:color="auto"/>
        <w:bottom w:val="none" w:sz="0" w:space="0" w:color="auto"/>
        <w:right w:val="none" w:sz="0" w:space="0" w:color="auto"/>
      </w:divBdr>
    </w:div>
    <w:div w:id="1246646818">
      <w:marLeft w:val="0"/>
      <w:marRight w:val="0"/>
      <w:marTop w:val="0"/>
      <w:marBottom w:val="0"/>
      <w:divBdr>
        <w:top w:val="none" w:sz="0" w:space="0" w:color="auto"/>
        <w:left w:val="none" w:sz="0" w:space="0" w:color="auto"/>
        <w:bottom w:val="none" w:sz="0" w:space="0" w:color="auto"/>
        <w:right w:val="none" w:sz="0" w:space="0" w:color="auto"/>
      </w:divBdr>
    </w:div>
    <w:div w:id="1246646819">
      <w:marLeft w:val="0"/>
      <w:marRight w:val="0"/>
      <w:marTop w:val="0"/>
      <w:marBottom w:val="0"/>
      <w:divBdr>
        <w:top w:val="none" w:sz="0" w:space="0" w:color="auto"/>
        <w:left w:val="none" w:sz="0" w:space="0" w:color="auto"/>
        <w:bottom w:val="none" w:sz="0" w:space="0" w:color="auto"/>
        <w:right w:val="none" w:sz="0" w:space="0" w:color="auto"/>
      </w:divBdr>
    </w:div>
    <w:div w:id="1246646820">
      <w:marLeft w:val="0"/>
      <w:marRight w:val="0"/>
      <w:marTop w:val="0"/>
      <w:marBottom w:val="0"/>
      <w:divBdr>
        <w:top w:val="none" w:sz="0" w:space="0" w:color="auto"/>
        <w:left w:val="none" w:sz="0" w:space="0" w:color="auto"/>
        <w:bottom w:val="none" w:sz="0" w:space="0" w:color="auto"/>
        <w:right w:val="none" w:sz="0" w:space="0" w:color="auto"/>
      </w:divBdr>
    </w:div>
    <w:div w:id="1246646821">
      <w:marLeft w:val="0"/>
      <w:marRight w:val="0"/>
      <w:marTop w:val="0"/>
      <w:marBottom w:val="0"/>
      <w:divBdr>
        <w:top w:val="none" w:sz="0" w:space="0" w:color="auto"/>
        <w:left w:val="none" w:sz="0" w:space="0" w:color="auto"/>
        <w:bottom w:val="none" w:sz="0" w:space="0" w:color="auto"/>
        <w:right w:val="none" w:sz="0" w:space="0" w:color="auto"/>
      </w:divBdr>
    </w:div>
    <w:div w:id="1246646822">
      <w:marLeft w:val="0"/>
      <w:marRight w:val="0"/>
      <w:marTop w:val="0"/>
      <w:marBottom w:val="0"/>
      <w:divBdr>
        <w:top w:val="none" w:sz="0" w:space="0" w:color="auto"/>
        <w:left w:val="none" w:sz="0" w:space="0" w:color="auto"/>
        <w:bottom w:val="none" w:sz="0" w:space="0" w:color="auto"/>
        <w:right w:val="none" w:sz="0" w:space="0" w:color="auto"/>
      </w:divBdr>
    </w:div>
    <w:div w:id="1246646823">
      <w:marLeft w:val="0"/>
      <w:marRight w:val="0"/>
      <w:marTop w:val="0"/>
      <w:marBottom w:val="0"/>
      <w:divBdr>
        <w:top w:val="none" w:sz="0" w:space="0" w:color="auto"/>
        <w:left w:val="none" w:sz="0" w:space="0" w:color="auto"/>
        <w:bottom w:val="none" w:sz="0" w:space="0" w:color="auto"/>
        <w:right w:val="none" w:sz="0" w:space="0" w:color="auto"/>
      </w:divBdr>
    </w:div>
    <w:div w:id="1246646824">
      <w:marLeft w:val="0"/>
      <w:marRight w:val="0"/>
      <w:marTop w:val="0"/>
      <w:marBottom w:val="0"/>
      <w:divBdr>
        <w:top w:val="none" w:sz="0" w:space="0" w:color="auto"/>
        <w:left w:val="none" w:sz="0" w:space="0" w:color="auto"/>
        <w:bottom w:val="none" w:sz="0" w:space="0" w:color="auto"/>
        <w:right w:val="none" w:sz="0" w:space="0" w:color="auto"/>
      </w:divBdr>
    </w:div>
    <w:div w:id="1246646825">
      <w:marLeft w:val="0"/>
      <w:marRight w:val="0"/>
      <w:marTop w:val="0"/>
      <w:marBottom w:val="0"/>
      <w:divBdr>
        <w:top w:val="none" w:sz="0" w:space="0" w:color="auto"/>
        <w:left w:val="none" w:sz="0" w:space="0" w:color="auto"/>
        <w:bottom w:val="none" w:sz="0" w:space="0" w:color="auto"/>
        <w:right w:val="none" w:sz="0" w:space="0" w:color="auto"/>
      </w:divBdr>
    </w:div>
    <w:div w:id="1246646826">
      <w:marLeft w:val="0"/>
      <w:marRight w:val="0"/>
      <w:marTop w:val="0"/>
      <w:marBottom w:val="0"/>
      <w:divBdr>
        <w:top w:val="none" w:sz="0" w:space="0" w:color="auto"/>
        <w:left w:val="none" w:sz="0" w:space="0" w:color="auto"/>
        <w:bottom w:val="none" w:sz="0" w:space="0" w:color="auto"/>
        <w:right w:val="none" w:sz="0" w:space="0" w:color="auto"/>
      </w:divBdr>
    </w:div>
    <w:div w:id="1246646827">
      <w:marLeft w:val="0"/>
      <w:marRight w:val="0"/>
      <w:marTop w:val="0"/>
      <w:marBottom w:val="0"/>
      <w:divBdr>
        <w:top w:val="none" w:sz="0" w:space="0" w:color="auto"/>
        <w:left w:val="none" w:sz="0" w:space="0" w:color="auto"/>
        <w:bottom w:val="none" w:sz="0" w:space="0" w:color="auto"/>
        <w:right w:val="none" w:sz="0" w:space="0" w:color="auto"/>
      </w:divBdr>
    </w:div>
    <w:div w:id="1246646828">
      <w:marLeft w:val="0"/>
      <w:marRight w:val="0"/>
      <w:marTop w:val="0"/>
      <w:marBottom w:val="0"/>
      <w:divBdr>
        <w:top w:val="none" w:sz="0" w:space="0" w:color="auto"/>
        <w:left w:val="none" w:sz="0" w:space="0" w:color="auto"/>
        <w:bottom w:val="none" w:sz="0" w:space="0" w:color="auto"/>
        <w:right w:val="none" w:sz="0" w:space="0" w:color="auto"/>
      </w:divBdr>
    </w:div>
    <w:div w:id="1246646829">
      <w:marLeft w:val="0"/>
      <w:marRight w:val="0"/>
      <w:marTop w:val="0"/>
      <w:marBottom w:val="0"/>
      <w:divBdr>
        <w:top w:val="none" w:sz="0" w:space="0" w:color="auto"/>
        <w:left w:val="none" w:sz="0" w:space="0" w:color="auto"/>
        <w:bottom w:val="none" w:sz="0" w:space="0" w:color="auto"/>
        <w:right w:val="none" w:sz="0" w:space="0" w:color="auto"/>
      </w:divBdr>
    </w:div>
    <w:div w:id="1246646830">
      <w:marLeft w:val="0"/>
      <w:marRight w:val="0"/>
      <w:marTop w:val="0"/>
      <w:marBottom w:val="0"/>
      <w:divBdr>
        <w:top w:val="none" w:sz="0" w:space="0" w:color="auto"/>
        <w:left w:val="none" w:sz="0" w:space="0" w:color="auto"/>
        <w:bottom w:val="none" w:sz="0" w:space="0" w:color="auto"/>
        <w:right w:val="none" w:sz="0" w:space="0" w:color="auto"/>
      </w:divBdr>
    </w:div>
    <w:div w:id="1246646831">
      <w:marLeft w:val="0"/>
      <w:marRight w:val="0"/>
      <w:marTop w:val="0"/>
      <w:marBottom w:val="0"/>
      <w:divBdr>
        <w:top w:val="none" w:sz="0" w:space="0" w:color="auto"/>
        <w:left w:val="none" w:sz="0" w:space="0" w:color="auto"/>
        <w:bottom w:val="none" w:sz="0" w:space="0" w:color="auto"/>
        <w:right w:val="none" w:sz="0" w:space="0" w:color="auto"/>
      </w:divBdr>
    </w:div>
    <w:div w:id="1246646832">
      <w:marLeft w:val="0"/>
      <w:marRight w:val="0"/>
      <w:marTop w:val="0"/>
      <w:marBottom w:val="0"/>
      <w:divBdr>
        <w:top w:val="none" w:sz="0" w:space="0" w:color="auto"/>
        <w:left w:val="none" w:sz="0" w:space="0" w:color="auto"/>
        <w:bottom w:val="none" w:sz="0" w:space="0" w:color="auto"/>
        <w:right w:val="none" w:sz="0" w:space="0" w:color="auto"/>
      </w:divBdr>
    </w:div>
    <w:div w:id="1246646833">
      <w:marLeft w:val="0"/>
      <w:marRight w:val="0"/>
      <w:marTop w:val="0"/>
      <w:marBottom w:val="0"/>
      <w:divBdr>
        <w:top w:val="none" w:sz="0" w:space="0" w:color="auto"/>
        <w:left w:val="none" w:sz="0" w:space="0" w:color="auto"/>
        <w:bottom w:val="none" w:sz="0" w:space="0" w:color="auto"/>
        <w:right w:val="none" w:sz="0" w:space="0" w:color="auto"/>
      </w:divBdr>
    </w:div>
    <w:div w:id="1246646834">
      <w:marLeft w:val="0"/>
      <w:marRight w:val="0"/>
      <w:marTop w:val="0"/>
      <w:marBottom w:val="0"/>
      <w:divBdr>
        <w:top w:val="none" w:sz="0" w:space="0" w:color="auto"/>
        <w:left w:val="none" w:sz="0" w:space="0" w:color="auto"/>
        <w:bottom w:val="none" w:sz="0" w:space="0" w:color="auto"/>
        <w:right w:val="none" w:sz="0" w:space="0" w:color="auto"/>
      </w:divBdr>
    </w:div>
    <w:div w:id="1246646835">
      <w:marLeft w:val="0"/>
      <w:marRight w:val="0"/>
      <w:marTop w:val="0"/>
      <w:marBottom w:val="0"/>
      <w:divBdr>
        <w:top w:val="none" w:sz="0" w:space="0" w:color="auto"/>
        <w:left w:val="none" w:sz="0" w:space="0" w:color="auto"/>
        <w:bottom w:val="none" w:sz="0" w:space="0" w:color="auto"/>
        <w:right w:val="none" w:sz="0" w:space="0" w:color="auto"/>
      </w:divBdr>
    </w:div>
    <w:div w:id="1246646836">
      <w:marLeft w:val="0"/>
      <w:marRight w:val="0"/>
      <w:marTop w:val="0"/>
      <w:marBottom w:val="0"/>
      <w:divBdr>
        <w:top w:val="none" w:sz="0" w:space="0" w:color="auto"/>
        <w:left w:val="none" w:sz="0" w:space="0" w:color="auto"/>
        <w:bottom w:val="none" w:sz="0" w:space="0" w:color="auto"/>
        <w:right w:val="none" w:sz="0" w:space="0" w:color="auto"/>
      </w:divBdr>
    </w:div>
    <w:div w:id="1246646837">
      <w:marLeft w:val="0"/>
      <w:marRight w:val="0"/>
      <w:marTop w:val="0"/>
      <w:marBottom w:val="0"/>
      <w:divBdr>
        <w:top w:val="none" w:sz="0" w:space="0" w:color="auto"/>
        <w:left w:val="none" w:sz="0" w:space="0" w:color="auto"/>
        <w:bottom w:val="none" w:sz="0" w:space="0" w:color="auto"/>
        <w:right w:val="none" w:sz="0" w:space="0" w:color="auto"/>
      </w:divBdr>
    </w:div>
    <w:div w:id="1246646838">
      <w:marLeft w:val="0"/>
      <w:marRight w:val="0"/>
      <w:marTop w:val="0"/>
      <w:marBottom w:val="0"/>
      <w:divBdr>
        <w:top w:val="none" w:sz="0" w:space="0" w:color="auto"/>
        <w:left w:val="none" w:sz="0" w:space="0" w:color="auto"/>
        <w:bottom w:val="none" w:sz="0" w:space="0" w:color="auto"/>
        <w:right w:val="none" w:sz="0" w:space="0" w:color="auto"/>
      </w:divBdr>
    </w:div>
    <w:div w:id="1246646839">
      <w:marLeft w:val="0"/>
      <w:marRight w:val="0"/>
      <w:marTop w:val="0"/>
      <w:marBottom w:val="0"/>
      <w:divBdr>
        <w:top w:val="none" w:sz="0" w:space="0" w:color="auto"/>
        <w:left w:val="none" w:sz="0" w:space="0" w:color="auto"/>
        <w:bottom w:val="none" w:sz="0" w:space="0" w:color="auto"/>
        <w:right w:val="none" w:sz="0" w:space="0" w:color="auto"/>
      </w:divBdr>
    </w:div>
    <w:div w:id="1246646840">
      <w:marLeft w:val="0"/>
      <w:marRight w:val="0"/>
      <w:marTop w:val="0"/>
      <w:marBottom w:val="0"/>
      <w:divBdr>
        <w:top w:val="none" w:sz="0" w:space="0" w:color="auto"/>
        <w:left w:val="none" w:sz="0" w:space="0" w:color="auto"/>
        <w:bottom w:val="none" w:sz="0" w:space="0" w:color="auto"/>
        <w:right w:val="none" w:sz="0" w:space="0" w:color="auto"/>
      </w:divBdr>
    </w:div>
    <w:div w:id="1246646841">
      <w:marLeft w:val="0"/>
      <w:marRight w:val="0"/>
      <w:marTop w:val="0"/>
      <w:marBottom w:val="0"/>
      <w:divBdr>
        <w:top w:val="none" w:sz="0" w:space="0" w:color="auto"/>
        <w:left w:val="none" w:sz="0" w:space="0" w:color="auto"/>
        <w:bottom w:val="none" w:sz="0" w:space="0" w:color="auto"/>
        <w:right w:val="none" w:sz="0" w:space="0" w:color="auto"/>
      </w:divBdr>
    </w:div>
    <w:div w:id="1246646842">
      <w:marLeft w:val="0"/>
      <w:marRight w:val="0"/>
      <w:marTop w:val="0"/>
      <w:marBottom w:val="0"/>
      <w:divBdr>
        <w:top w:val="none" w:sz="0" w:space="0" w:color="auto"/>
        <w:left w:val="none" w:sz="0" w:space="0" w:color="auto"/>
        <w:bottom w:val="none" w:sz="0" w:space="0" w:color="auto"/>
        <w:right w:val="none" w:sz="0" w:space="0" w:color="auto"/>
      </w:divBdr>
    </w:div>
    <w:div w:id="1246646843">
      <w:marLeft w:val="0"/>
      <w:marRight w:val="0"/>
      <w:marTop w:val="0"/>
      <w:marBottom w:val="0"/>
      <w:divBdr>
        <w:top w:val="none" w:sz="0" w:space="0" w:color="auto"/>
        <w:left w:val="none" w:sz="0" w:space="0" w:color="auto"/>
        <w:bottom w:val="none" w:sz="0" w:space="0" w:color="auto"/>
        <w:right w:val="none" w:sz="0" w:space="0" w:color="auto"/>
      </w:divBdr>
    </w:div>
    <w:div w:id="1246646844">
      <w:marLeft w:val="0"/>
      <w:marRight w:val="0"/>
      <w:marTop w:val="0"/>
      <w:marBottom w:val="0"/>
      <w:divBdr>
        <w:top w:val="none" w:sz="0" w:space="0" w:color="auto"/>
        <w:left w:val="none" w:sz="0" w:space="0" w:color="auto"/>
        <w:bottom w:val="none" w:sz="0" w:space="0" w:color="auto"/>
        <w:right w:val="none" w:sz="0" w:space="0" w:color="auto"/>
      </w:divBdr>
    </w:div>
    <w:div w:id="1246646845">
      <w:marLeft w:val="0"/>
      <w:marRight w:val="0"/>
      <w:marTop w:val="0"/>
      <w:marBottom w:val="0"/>
      <w:divBdr>
        <w:top w:val="none" w:sz="0" w:space="0" w:color="auto"/>
        <w:left w:val="none" w:sz="0" w:space="0" w:color="auto"/>
        <w:bottom w:val="none" w:sz="0" w:space="0" w:color="auto"/>
        <w:right w:val="none" w:sz="0" w:space="0" w:color="auto"/>
      </w:divBdr>
    </w:div>
    <w:div w:id="1246646846">
      <w:marLeft w:val="0"/>
      <w:marRight w:val="0"/>
      <w:marTop w:val="0"/>
      <w:marBottom w:val="0"/>
      <w:divBdr>
        <w:top w:val="none" w:sz="0" w:space="0" w:color="auto"/>
        <w:left w:val="none" w:sz="0" w:space="0" w:color="auto"/>
        <w:bottom w:val="none" w:sz="0" w:space="0" w:color="auto"/>
        <w:right w:val="none" w:sz="0" w:space="0" w:color="auto"/>
      </w:divBdr>
    </w:div>
    <w:div w:id="1246646847">
      <w:marLeft w:val="0"/>
      <w:marRight w:val="0"/>
      <w:marTop w:val="0"/>
      <w:marBottom w:val="0"/>
      <w:divBdr>
        <w:top w:val="none" w:sz="0" w:space="0" w:color="auto"/>
        <w:left w:val="none" w:sz="0" w:space="0" w:color="auto"/>
        <w:bottom w:val="none" w:sz="0" w:space="0" w:color="auto"/>
        <w:right w:val="none" w:sz="0" w:space="0" w:color="auto"/>
      </w:divBdr>
    </w:div>
    <w:div w:id="1246646848">
      <w:marLeft w:val="0"/>
      <w:marRight w:val="0"/>
      <w:marTop w:val="0"/>
      <w:marBottom w:val="0"/>
      <w:divBdr>
        <w:top w:val="none" w:sz="0" w:space="0" w:color="auto"/>
        <w:left w:val="none" w:sz="0" w:space="0" w:color="auto"/>
        <w:bottom w:val="none" w:sz="0" w:space="0" w:color="auto"/>
        <w:right w:val="none" w:sz="0" w:space="0" w:color="auto"/>
      </w:divBdr>
    </w:div>
    <w:div w:id="1246646849">
      <w:marLeft w:val="0"/>
      <w:marRight w:val="0"/>
      <w:marTop w:val="0"/>
      <w:marBottom w:val="0"/>
      <w:divBdr>
        <w:top w:val="none" w:sz="0" w:space="0" w:color="auto"/>
        <w:left w:val="none" w:sz="0" w:space="0" w:color="auto"/>
        <w:bottom w:val="none" w:sz="0" w:space="0" w:color="auto"/>
        <w:right w:val="none" w:sz="0" w:space="0" w:color="auto"/>
      </w:divBdr>
    </w:div>
    <w:div w:id="1246646850">
      <w:marLeft w:val="0"/>
      <w:marRight w:val="0"/>
      <w:marTop w:val="0"/>
      <w:marBottom w:val="0"/>
      <w:divBdr>
        <w:top w:val="none" w:sz="0" w:space="0" w:color="auto"/>
        <w:left w:val="none" w:sz="0" w:space="0" w:color="auto"/>
        <w:bottom w:val="none" w:sz="0" w:space="0" w:color="auto"/>
        <w:right w:val="none" w:sz="0" w:space="0" w:color="auto"/>
      </w:divBdr>
    </w:div>
    <w:div w:id="1246646851">
      <w:marLeft w:val="0"/>
      <w:marRight w:val="0"/>
      <w:marTop w:val="0"/>
      <w:marBottom w:val="0"/>
      <w:divBdr>
        <w:top w:val="none" w:sz="0" w:space="0" w:color="auto"/>
        <w:left w:val="none" w:sz="0" w:space="0" w:color="auto"/>
        <w:bottom w:val="none" w:sz="0" w:space="0" w:color="auto"/>
        <w:right w:val="none" w:sz="0" w:space="0" w:color="auto"/>
      </w:divBdr>
    </w:div>
    <w:div w:id="1246646852">
      <w:marLeft w:val="0"/>
      <w:marRight w:val="0"/>
      <w:marTop w:val="0"/>
      <w:marBottom w:val="0"/>
      <w:divBdr>
        <w:top w:val="none" w:sz="0" w:space="0" w:color="auto"/>
        <w:left w:val="none" w:sz="0" w:space="0" w:color="auto"/>
        <w:bottom w:val="none" w:sz="0" w:space="0" w:color="auto"/>
        <w:right w:val="none" w:sz="0" w:space="0" w:color="auto"/>
      </w:divBdr>
    </w:div>
    <w:div w:id="1246646853">
      <w:marLeft w:val="0"/>
      <w:marRight w:val="0"/>
      <w:marTop w:val="0"/>
      <w:marBottom w:val="0"/>
      <w:divBdr>
        <w:top w:val="none" w:sz="0" w:space="0" w:color="auto"/>
        <w:left w:val="none" w:sz="0" w:space="0" w:color="auto"/>
        <w:bottom w:val="none" w:sz="0" w:space="0" w:color="auto"/>
        <w:right w:val="none" w:sz="0" w:space="0" w:color="auto"/>
      </w:divBdr>
    </w:div>
    <w:div w:id="1246646854">
      <w:marLeft w:val="0"/>
      <w:marRight w:val="0"/>
      <w:marTop w:val="0"/>
      <w:marBottom w:val="0"/>
      <w:divBdr>
        <w:top w:val="none" w:sz="0" w:space="0" w:color="auto"/>
        <w:left w:val="none" w:sz="0" w:space="0" w:color="auto"/>
        <w:bottom w:val="none" w:sz="0" w:space="0" w:color="auto"/>
        <w:right w:val="none" w:sz="0" w:space="0" w:color="auto"/>
      </w:divBdr>
    </w:div>
    <w:div w:id="1246646855">
      <w:marLeft w:val="0"/>
      <w:marRight w:val="0"/>
      <w:marTop w:val="0"/>
      <w:marBottom w:val="0"/>
      <w:divBdr>
        <w:top w:val="none" w:sz="0" w:space="0" w:color="auto"/>
        <w:left w:val="none" w:sz="0" w:space="0" w:color="auto"/>
        <w:bottom w:val="none" w:sz="0" w:space="0" w:color="auto"/>
        <w:right w:val="none" w:sz="0" w:space="0" w:color="auto"/>
      </w:divBdr>
    </w:div>
    <w:div w:id="1246646856">
      <w:marLeft w:val="0"/>
      <w:marRight w:val="0"/>
      <w:marTop w:val="0"/>
      <w:marBottom w:val="0"/>
      <w:divBdr>
        <w:top w:val="none" w:sz="0" w:space="0" w:color="auto"/>
        <w:left w:val="none" w:sz="0" w:space="0" w:color="auto"/>
        <w:bottom w:val="none" w:sz="0" w:space="0" w:color="auto"/>
        <w:right w:val="none" w:sz="0" w:space="0" w:color="auto"/>
      </w:divBdr>
    </w:div>
    <w:div w:id="1246646857">
      <w:marLeft w:val="0"/>
      <w:marRight w:val="0"/>
      <w:marTop w:val="0"/>
      <w:marBottom w:val="0"/>
      <w:divBdr>
        <w:top w:val="none" w:sz="0" w:space="0" w:color="auto"/>
        <w:left w:val="none" w:sz="0" w:space="0" w:color="auto"/>
        <w:bottom w:val="none" w:sz="0" w:space="0" w:color="auto"/>
        <w:right w:val="none" w:sz="0" w:space="0" w:color="auto"/>
      </w:divBdr>
    </w:div>
    <w:div w:id="1246646858">
      <w:marLeft w:val="0"/>
      <w:marRight w:val="0"/>
      <w:marTop w:val="0"/>
      <w:marBottom w:val="0"/>
      <w:divBdr>
        <w:top w:val="none" w:sz="0" w:space="0" w:color="auto"/>
        <w:left w:val="none" w:sz="0" w:space="0" w:color="auto"/>
        <w:bottom w:val="none" w:sz="0" w:space="0" w:color="auto"/>
        <w:right w:val="none" w:sz="0" w:space="0" w:color="auto"/>
      </w:divBdr>
    </w:div>
    <w:div w:id="1246646859">
      <w:marLeft w:val="0"/>
      <w:marRight w:val="0"/>
      <w:marTop w:val="0"/>
      <w:marBottom w:val="0"/>
      <w:divBdr>
        <w:top w:val="none" w:sz="0" w:space="0" w:color="auto"/>
        <w:left w:val="none" w:sz="0" w:space="0" w:color="auto"/>
        <w:bottom w:val="none" w:sz="0" w:space="0" w:color="auto"/>
        <w:right w:val="none" w:sz="0" w:space="0" w:color="auto"/>
      </w:divBdr>
    </w:div>
    <w:div w:id="1246646860">
      <w:marLeft w:val="0"/>
      <w:marRight w:val="0"/>
      <w:marTop w:val="0"/>
      <w:marBottom w:val="0"/>
      <w:divBdr>
        <w:top w:val="none" w:sz="0" w:space="0" w:color="auto"/>
        <w:left w:val="none" w:sz="0" w:space="0" w:color="auto"/>
        <w:bottom w:val="none" w:sz="0" w:space="0" w:color="auto"/>
        <w:right w:val="none" w:sz="0" w:space="0" w:color="auto"/>
      </w:divBdr>
    </w:div>
    <w:div w:id="1246646861">
      <w:marLeft w:val="0"/>
      <w:marRight w:val="0"/>
      <w:marTop w:val="0"/>
      <w:marBottom w:val="0"/>
      <w:divBdr>
        <w:top w:val="none" w:sz="0" w:space="0" w:color="auto"/>
        <w:left w:val="none" w:sz="0" w:space="0" w:color="auto"/>
        <w:bottom w:val="none" w:sz="0" w:space="0" w:color="auto"/>
        <w:right w:val="none" w:sz="0" w:space="0" w:color="auto"/>
      </w:divBdr>
    </w:div>
    <w:div w:id="1246646862">
      <w:marLeft w:val="0"/>
      <w:marRight w:val="0"/>
      <w:marTop w:val="0"/>
      <w:marBottom w:val="0"/>
      <w:divBdr>
        <w:top w:val="none" w:sz="0" w:space="0" w:color="auto"/>
        <w:left w:val="none" w:sz="0" w:space="0" w:color="auto"/>
        <w:bottom w:val="none" w:sz="0" w:space="0" w:color="auto"/>
        <w:right w:val="none" w:sz="0" w:space="0" w:color="auto"/>
      </w:divBdr>
    </w:div>
    <w:div w:id="1246646863">
      <w:marLeft w:val="0"/>
      <w:marRight w:val="0"/>
      <w:marTop w:val="0"/>
      <w:marBottom w:val="0"/>
      <w:divBdr>
        <w:top w:val="none" w:sz="0" w:space="0" w:color="auto"/>
        <w:left w:val="none" w:sz="0" w:space="0" w:color="auto"/>
        <w:bottom w:val="none" w:sz="0" w:space="0" w:color="auto"/>
        <w:right w:val="none" w:sz="0" w:space="0" w:color="auto"/>
      </w:divBdr>
    </w:div>
    <w:div w:id="1246646864">
      <w:marLeft w:val="0"/>
      <w:marRight w:val="0"/>
      <w:marTop w:val="0"/>
      <w:marBottom w:val="0"/>
      <w:divBdr>
        <w:top w:val="none" w:sz="0" w:space="0" w:color="auto"/>
        <w:left w:val="none" w:sz="0" w:space="0" w:color="auto"/>
        <w:bottom w:val="none" w:sz="0" w:space="0" w:color="auto"/>
        <w:right w:val="none" w:sz="0" w:space="0" w:color="auto"/>
      </w:divBdr>
    </w:div>
    <w:div w:id="1246646865">
      <w:marLeft w:val="0"/>
      <w:marRight w:val="0"/>
      <w:marTop w:val="0"/>
      <w:marBottom w:val="0"/>
      <w:divBdr>
        <w:top w:val="none" w:sz="0" w:space="0" w:color="auto"/>
        <w:left w:val="none" w:sz="0" w:space="0" w:color="auto"/>
        <w:bottom w:val="none" w:sz="0" w:space="0" w:color="auto"/>
        <w:right w:val="none" w:sz="0" w:space="0" w:color="auto"/>
      </w:divBdr>
    </w:div>
    <w:div w:id="1246646866">
      <w:marLeft w:val="0"/>
      <w:marRight w:val="0"/>
      <w:marTop w:val="0"/>
      <w:marBottom w:val="0"/>
      <w:divBdr>
        <w:top w:val="none" w:sz="0" w:space="0" w:color="auto"/>
        <w:left w:val="none" w:sz="0" w:space="0" w:color="auto"/>
        <w:bottom w:val="none" w:sz="0" w:space="0" w:color="auto"/>
        <w:right w:val="none" w:sz="0" w:space="0" w:color="auto"/>
      </w:divBdr>
    </w:div>
    <w:div w:id="1246646867">
      <w:marLeft w:val="0"/>
      <w:marRight w:val="0"/>
      <w:marTop w:val="0"/>
      <w:marBottom w:val="0"/>
      <w:divBdr>
        <w:top w:val="none" w:sz="0" w:space="0" w:color="auto"/>
        <w:left w:val="none" w:sz="0" w:space="0" w:color="auto"/>
        <w:bottom w:val="none" w:sz="0" w:space="0" w:color="auto"/>
        <w:right w:val="none" w:sz="0" w:space="0" w:color="auto"/>
      </w:divBdr>
    </w:div>
    <w:div w:id="1246646868">
      <w:marLeft w:val="0"/>
      <w:marRight w:val="0"/>
      <w:marTop w:val="0"/>
      <w:marBottom w:val="0"/>
      <w:divBdr>
        <w:top w:val="none" w:sz="0" w:space="0" w:color="auto"/>
        <w:left w:val="none" w:sz="0" w:space="0" w:color="auto"/>
        <w:bottom w:val="none" w:sz="0" w:space="0" w:color="auto"/>
        <w:right w:val="none" w:sz="0" w:space="0" w:color="auto"/>
      </w:divBdr>
    </w:div>
    <w:div w:id="1246646869">
      <w:marLeft w:val="0"/>
      <w:marRight w:val="0"/>
      <w:marTop w:val="0"/>
      <w:marBottom w:val="0"/>
      <w:divBdr>
        <w:top w:val="none" w:sz="0" w:space="0" w:color="auto"/>
        <w:left w:val="none" w:sz="0" w:space="0" w:color="auto"/>
        <w:bottom w:val="none" w:sz="0" w:space="0" w:color="auto"/>
        <w:right w:val="none" w:sz="0" w:space="0" w:color="auto"/>
      </w:divBdr>
    </w:div>
    <w:div w:id="1246646870">
      <w:marLeft w:val="0"/>
      <w:marRight w:val="0"/>
      <w:marTop w:val="0"/>
      <w:marBottom w:val="0"/>
      <w:divBdr>
        <w:top w:val="none" w:sz="0" w:space="0" w:color="auto"/>
        <w:left w:val="none" w:sz="0" w:space="0" w:color="auto"/>
        <w:bottom w:val="none" w:sz="0" w:space="0" w:color="auto"/>
        <w:right w:val="none" w:sz="0" w:space="0" w:color="auto"/>
      </w:divBdr>
    </w:div>
    <w:div w:id="1246646871">
      <w:marLeft w:val="0"/>
      <w:marRight w:val="0"/>
      <w:marTop w:val="0"/>
      <w:marBottom w:val="0"/>
      <w:divBdr>
        <w:top w:val="none" w:sz="0" w:space="0" w:color="auto"/>
        <w:left w:val="none" w:sz="0" w:space="0" w:color="auto"/>
        <w:bottom w:val="none" w:sz="0" w:space="0" w:color="auto"/>
        <w:right w:val="none" w:sz="0" w:space="0" w:color="auto"/>
      </w:divBdr>
    </w:div>
    <w:div w:id="1246646872">
      <w:marLeft w:val="0"/>
      <w:marRight w:val="0"/>
      <w:marTop w:val="0"/>
      <w:marBottom w:val="0"/>
      <w:divBdr>
        <w:top w:val="none" w:sz="0" w:space="0" w:color="auto"/>
        <w:left w:val="none" w:sz="0" w:space="0" w:color="auto"/>
        <w:bottom w:val="none" w:sz="0" w:space="0" w:color="auto"/>
        <w:right w:val="none" w:sz="0" w:space="0" w:color="auto"/>
      </w:divBdr>
    </w:div>
    <w:div w:id="1246646873">
      <w:marLeft w:val="0"/>
      <w:marRight w:val="0"/>
      <w:marTop w:val="0"/>
      <w:marBottom w:val="0"/>
      <w:divBdr>
        <w:top w:val="none" w:sz="0" w:space="0" w:color="auto"/>
        <w:left w:val="none" w:sz="0" w:space="0" w:color="auto"/>
        <w:bottom w:val="none" w:sz="0" w:space="0" w:color="auto"/>
        <w:right w:val="none" w:sz="0" w:space="0" w:color="auto"/>
      </w:divBdr>
    </w:div>
    <w:div w:id="1246646874">
      <w:marLeft w:val="0"/>
      <w:marRight w:val="0"/>
      <w:marTop w:val="0"/>
      <w:marBottom w:val="0"/>
      <w:divBdr>
        <w:top w:val="none" w:sz="0" w:space="0" w:color="auto"/>
        <w:left w:val="none" w:sz="0" w:space="0" w:color="auto"/>
        <w:bottom w:val="none" w:sz="0" w:space="0" w:color="auto"/>
        <w:right w:val="none" w:sz="0" w:space="0" w:color="auto"/>
      </w:divBdr>
    </w:div>
    <w:div w:id="1246646875">
      <w:marLeft w:val="0"/>
      <w:marRight w:val="0"/>
      <w:marTop w:val="0"/>
      <w:marBottom w:val="0"/>
      <w:divBdr>
        <w:top w:val="none" w:sz="0" w:space="0" w:color="auto"/>
        <w:left w:val="none" w:sz="0" w:space="0" w:color="auto"/>
        <w:bottom w:val="none" w:sz="0" w:space="0" w:color="auto"/>
        <w:right w:val="none" w:sz="0" w:space="0" w:color="auto"/>
      </w:divBdr>
    </w:div>
    <w:div w:id="1246646876">
      <w:marLeft w:val="0"/>
      <w:marRight w:val="0"/>
      <w:marTop w:val="0"/>
      <w:marBottom w:val="0"/>
      <w:divBdr>
        <w:top w:val="none" w:sz="0" w:space="0" w:color="auto"/>
        <w:left w:val="none" w:sz="0" w:space="0" w:color="auto"/>
        <w:bottom w:val="none" w:sz="0" w:space="0" w:color="auto"/>
        <w:right w:val="none" w:sz="0" w:space="0" w:color="auto"/>
      </w:divBdr>
    </w:div>
    <w:div w:id="1246646877">
      <w:marLeft w:val="0"/>
      <w:marRight w:val="0"/>
      <w:marTop w:val="0"/>
      <w:marBottom w:val="0"/>
      <w:divBdr>
        <w:top w:val="none" w:sz="0" w:space="0" w:color="auto"/>
        <w:left w:val="none" w:sz="0" w:space="0" w:color="auto"/>
        <w:bottom w:val="none" w:sz="0" w:space="0" w:color="auto"/>
        <w:right w:val="none" w:sz="0" w:space="0" w:color="auto"/>
      </w:divBdr>
    </w:div>
    <w:div w:id="1246646878">
      <w:marLeft w:val="0"/>
      <w:marRight w:val="0"/>
      <w:marTop w:val="0"/>
      <w:marBottom w:val="0"/>
      <w:divBdr>
        <w:top w:val="none" w:sz="0" w:space="0" w:color="auto"/>
        <w:left w:val="none" w:sz="0" w:space="0" w:color="auto"/>
        <w:bottom w:val="none" w:sz="0" w:space="0" w:color="auto"/>
        <w:right w:val="none" w:sz="0" w:space="0" w:color="auto"/>
      </w:divBdr>
    </w:div>
    <w:div w:id="1246646879">
      <w:marLeft w:val="0"/>
      <w:marRight w:val="0"/>
      <w:marTop w:val="0"/>
      <w:marBottom w:val="0"/>
      <w:divBdr>
        <w:top w:val="none" w:sz="0" w:space="0" w:color="auto"/>
        <w:left w:val="none" w:sz="0" w:space="0" w:color="auto"/>
        <w:bottom w:val="none" w:sz="0" w:space="0" w:color="auto"/>
        <w:right w:val="none" w:sz="0" w:space="0" w:color="auto"/>
      </w:divBdr>
    </w:div>
    <w:div w:id="1246646880">
      <w:marLeft w:val="0"/>
      <w:marRight w:val="0"/>
      <w:marTop w:val="0"/>
      <w:marBottom w:val="0"/>
      <w:divBdr>
        <w:top w:val="none" w:sz="0" w:space="0" w:color="auto"/>
        <w:left w:val="none" w:sz="0" w:space="0" w:color="auto"/>
        <w:bottom w:val="none" w:sz="0" w:space="0" w:color="auto"/>
        <w:right w:val="none" w:sz="0" w:space="0" w:color="auto"/>
      </w:divBdr>
    </w:div>
    <w:div w:id="1246646881">
      <w:marLeft w:val="0"/>
      <w:marRight w:val="0"/>
      <w:marTop w:val="0"/>
      <w:marBottom w:val="0"/>
      <w:divBdr>
        <w:top w:val="none" w:sz="0" w:space="0" w:color="auto"/>
        <w:left w:val="none" w:sz="0" w:space="0" w:color="auto"/>
        <w:bottom w:val="none" w:sz="0" w:space="0" w:color="auto"/>
        <w:right w:val="none" w:sz="0" w:space="0" w:color="auto"/>
      </w:divBdr>
    </w:div>
    <w:div w:id="1246646882">
      <w:marLeft w:val="0"/>
      <w:marRight w:val="0"/>
      <w:marTop w:val="0"/>
      <w:marBottom w:val="0"/>
      <w:divBdr>
        <w:top w:val="none" w:sz="0" w:space="0" w:color="auto"/>
        <w:left w:val="none" w:sz="0" w:space="0" w:color="auto"/>
        <w:bottom w:val="none" w:sz="0" w:space="0" w:color="auto"/>
        <w:right w:val="none" w:sz="0" w:space="0" w:color="auto"/>
      </w:divBdr>
    </w:div>
    <w:div w:id="1246646883">
      <w:marLeft w:val="0"/>
      <w:marRight w:val="0"/>
      <w:marTop w:val="0"/>
      <w:marBottom w:val="0"/>
      <w:divBdr>
        <w:top w:val="none" w:sz="0" w:space="0" w:color="auto"/>
        <w:left w:val="none" w:sz="0" w:space="0" w:color="auto"/>
        <w:bottom w:val="none" w:sz="0" w:space="0" w:color="auto"/>
        <w:right w:val="none" w:sz="0" w:space="0" w:color="auto"/>
      </w:divBdr>
    </w:div>
    <w:div w:id="1246646884">
      <w:marLeft w:val="0"/>
      <w:marRight w:val="0"/>
      <w:marTop w:val="0"/>
      <w:marBottom w:val="0"/>
      <w:divBdr>
        <w:top w:val="none" w:sz="0" w:space="0" w:color="auto"/>
        <w:left w:val="none" w:sz="0" w:space="0" w:color="auto"/>
        <w:bottom w:val="none" w:sz="0" w:space="0" w:color="auto"/>
        <w:right w:val="none" w:sz="0" w:space="0" w:color="auto"/>
      </w:divBdr>
    </w:div>
    <w:div w:id="1246646885">
      <w:marLeft w:val="0"/>
      <w:marRight w:val="0"/>
      <w:marTop w:val="0"/>
      <w:marBottom w:val="0"/>
      <w:divBdr>
        <w:top w:val="none" w:sz="0" w:space="0" w:color="auto"/>
        <w:left w:val="none" w:sz="0" w:space="0" w:color="auto"/>
        <w:bottom w:val="none" w:sz="0" w:space="0" w:color="auto"/>
        <w:right w:val="none" w:sz="0" w:space="0" w:color="auto"/>
      </w:divBdr>
    </w:div>
    <w:div w:id="1246646886">
      <w:marLeft w:val="0"/>
      <w:marRight w:val="0"/>
      <w:marTop w:val="0"/>
      <w:marBottom w:val="0"/>
      <w:divBdr>
        <w:top w:val="none" w:sz="0" w:space="0" w:color="auto"/>
        <w:left w:val="none" w:sz="0" w:space="0" w:color="auto"/>
        <w:bottom w:val="none" w:sz="0" w:space="0" w:color="auto"/>
        <w:right w:val="none" w:sz="0" w:space="0" w:color="auto"/>
      </w:divBdr>
    </w:div>
    <w:div w:id="1246646887">
      <w:marLeft w:val="0"/>
      <w:marRight w:val="0"/>
      <w:marTop w:val="0"/>
      <w:marBottom w:val="0"/>
      <w:divBdr>
        <w:top w:val="none" w:sz="0" w:space="0" w:color="auto"/>
        <w:left w:val="none" w:sz="0" w:space="0" w:color="auto"/>
        <w:bottom w:val="none" w:sz="0" w:space="0" w:color="auto"/>
        <w:right w:val="none" w:sz="0" w:space="0" w:color="auto"/>
      </w:divBdr>
    </w:div>
    <w:div w:id="1246646888">
      <w:marLeft w:val="0"/>
      <w:marRight w:val="0"/>
      <w:marTop w:val="0"/>
      <w:marBottom w:val="0"/>
      <w:divBdr>
        <w:top w:val="none" w:sz="0" w:space="0" w:color="auto"/>
        <w:left w:val="none" w:sz="0" w:space="0" w:color="auto"/>
        <w:bottom w:val="none" w:sz="0" w:space="0" w:color="auto"/>
        <w:right w:val="none" w:sz="0" w:space="0" w:color="auto"/>
      </w:divBdr>
    </w:div>
    <w:div w:id="1246646889">
      <w:marLeft w:val="0"/>
      <w:marRight w:val="0"/>
      <w:marTop w:val="0"/>
      <w:marBottom w:val="0"/>
      <w:divBdr>
        <w:top w:val="none" w:sz="0" w:space="0" w:color="auto"/>
        <w:left w:val="none" w:sz="0" w:space="0" w:color="auto"/>
        <w:bottom w:val="none" w:sz="0" w:space="0" w:color="auto"/>
        <w:right w:val="none" w:sz="0" w:space="0" w:color="auto"/>
      </w:divBdr>
    </w:div>
    <w:div w:id="1246646890">
      <w:marLeft w:val="0"/>
      <w:marRight w:val="0"/>
      <w:marTop w:val="0"/>
      <w:marBottom w:val="0"/>
      <w:divBdr>
        <w:top w:val="none" w:sz="0" w:space="0" w:color="auto"/>
        <w:left w:val="none" w:sz="0" w:space="0" w:color="auto"/>
        <w:bottom w:val="none" w:sz="0" w:space="0" w:color="auto"/>
        <w:right w:val="none" w:sz="0" w:space="0" w:color="auto"/>
      </w:divBdr>
    </w:div>
    <w:div w:id="1246646891">
      <w:marLeft w:val="0"/>
      <w:marRight w:val="0"/>
      <w:marTop w:val="0"/>
      <w:marBottom w:val="0"/>
      <w:divBdr>
        <w:top w:val="none" w:sz="0" w:space="0" w:color="auto"/>
        <w:left w:val="none" w:sz="0" w:space="0" w:color="auto"/>
        <w:bottom w:val="none" w:sz="0" w:space="0" w:color="auto"/>
        <w:right w:val="none" w:sz="0" w:space="0" w:color="auto"/>
      </w:divBdr>
    </w:div>
    <w:div w:id="1246646892">
      <w:marLeft w:val="0"/>
      <w:marRight w:val="0"/>
      <w:marTop w:val="0"/>
      <w:marBottom w:val="0"/>
      <w:divBdr>
        <w:top w:val="none" w:sz="0" w:space="0" w:color="auto"/>
        <w:left w:val="none" w:sz="0" w:space="0" w:color="auto"/>
        <w:bottom w:val="none" w:sz="0" w:space="0" w:color="auto"/>
        <w:right w:val="none" w:sz="0" w:space="0" w:color="auto"/>
      </w:divBdr>
    </w:div>
    <w:div w:id="1246646893">
      <w:marLeft w:val="0"/>
      <w:marRight w:val="0"/>
      <w:marTop w:val="0"/>
      <w:marBottom w:val="0"/>
      <w:divBdr>
        <w:top w:val="none" w:sz="0" w:space="0" w:color="auto"/>
        <w:left w:val="none" w:sz="0" w:space="0" w:color="auto"/>
        <w:bottom w:val="none" w:sz="0" w:space="0" w:color="auto"/>
        <w:right w:val="none" w:sz="0" w:space="0" w:color="auto"/>
      </w:divBdr>
    </w:div>
    <w:div w:id="1246646894">
      <w:marLeft w:val="0"/>
      <w:marRight w:val="0"/>
      <w:marTop w:val="0"/>
      <w:marBottom w:val="0"/>
      <w:divBdr>
        <w:top w:val="none" w:sz="0" w:space="0" w:color="auto"/>
        <w:left w:val="none" w:sz="0" w:space="0" w:color="auto"/>
        <w:bottom w:val="none" w:sz="0" w:space="0" w:color="auto"/>
        <w:right w:val="none" w:sz="0" w:space="0" w:color="auto"/>
      </w:divBdr>
    </w:div>
    <w:div w:id="1246646895">
      <w:marLeft w:val="0"/>
      <w:marRight w:val="0"/>
      <w:marTop w:val="0"/>
      <w:marBottom w:val="0"/>
      <w:divBdr>
        <w:top w:val="none" w:sz="0" w:space="0" w:color="auto"/>
        <w:left w:val="none" w:sz="0" w:space="0" w:color="auto"/>
        <w:bottom w:val="none" w:sz="0" w:space="0" w:color="auto"/>
        <w:right w:val="none" w:sz="0" w:space="0" w:color="auto"/>
      </w:divBdr>
    </w:div>
    <w:div w:id="1246646896">
      <w:marLeft w:val="0"/>
      <w:marRight w:val="0"/>
      <w:marTop w:val="0"/>
      <w:marBottom w:val="0"/>
      <w:divBdr>
        <w:top w:val="none" w:sz="0" w:space="0" w:color="auto"/>
        <w:left w:val="none" w:sz="0" w:space="0" w:color="auto"/>
        <w:bottom w:val="none" w:sz="0" w:space="0" w:color="auto"/>
        <w:right w:val="none" w:sz="0" w:space="0" w:color="auto"/>
      </w:divBdr>
    </w:div>
    <w:div w:id="1246646897">
      <w:marLeft w:val="0"/>
      <w:marRight w:val="0"/>
      <w:marTop w:val="0"/>
      <w:marBottom w:val="0"/>
      <w:divBdr>
        <w:top w:val="none" w:sz="0" w:space="0" w:color="auto"/>
        <w:left w:val="none" w:sz="0" w:space="0" w:color="auto"/>
        <w:bottom w:val="none" w:sz="0" w:space="0" w:color="auto"/>
        <w:right w:val="none" w:sz="0" w:space="0" w:color="auto"/>
      </w:divBdr>
    </w:div>
    <w:div w:id="1246646898">
      <w:marLeft w:val="0"/>
      <w:marRight w:val="0"/>
      <w:marTop w:val="0"/>
      <w:marBottom w:val="0"/>
      <w:divBdr>
        <w:top w:val="none" w:sz="0" w:space="0" w:color="auto"/>
        <w:left w:val="none" w:sz="0" w:space="0" w:color="auto"/>
        <w:bottom w:val="none" w:sz="0" w:space="0" w:color="auto"/>
        <w:right w:val="none" w:sz="0" w:space="0" w:color="auto"/>
      </w:divBdr>
    </w:div>
    <w:div w:id="1246646899">
      <w:marLeft w:val="0"/>
      <w:marRight w:val="0"/>
      <w:marTop w:val="0"/>
      <w:marBottom w:val="0"/>
      <w:divBdr>
        <w:top w:val="none" w:sz="0" w:space="0" w:color="auto"/>
        <w:left w:val="none" w:sz="0" w:space="0" w:color="auto"/>
        <w:bottom w:val="none" w:sz="0" w:space="0" w:color="auto"/>
        <w:right w:val="none" w:sz="0" w:space="0" w:color="auto"/>
      </w:divBdr>
    </w:div>
    <w:div w:id="1246646900">
      <w:marLeft w:val="0"/>
      <w:marRight w:val="0"/>
      <w:marTop w:val="0"/>
      <w:marBottom w:val="0"/>
      <w:divBdr>
        <w:top w:val="none" w:sz="0" w:space="0" w:color="auto"/>
        <w:left w:val="none" w:sz="0" w:space="0" w:color="auto"/>
        <w:bottom w:val="none" w:sz="0" w:space="0" w:color="auto"/>
        <w:right w:val="none" w:sz="0" w:space="0" w:color="auto"/>
      </w:divBdr>
    </w:div>
    <w:div w:id="1246646901">
      <w:marLeft w:val="0"/>
      <w:marRight w:val="0"/>
      <w:marTop w:val="0"/>
      <w:marBottom w:val="0"/>
      <w:divBdr>
        <w:top w:val="none" w:sz="0" w:space="0" w:color="auto"/>
        <w:left w:val="none" w:sz="0" w:space="0" w:color="auto"/>
        <w:bottom w:val="none" w:sz="0" w:space="0" w:color="auto"/>
        <w:right w:val="none" w:sz="0" w:space="0" w:color="auto"/>
      </w:divBdr>
    </w:div>
    <w:div w:id="1246646902">
      <w:marLeft w:val="0"/>
      <w:marRight w:val="0"/>
      <w:marTop w:val="0"/>
      <w:marBottom w:val="0"/>
      <w:divBdr>
        <w:top w:val="none" w:sz="0" w:space="0" w:color="auto"/>
        <w:left w:val="none" w:sz="0" w:space="0" w:color="auto"/>
        <w:bottom w:val="none" w:sz="0" w:space="0" w:color="auto"/>
        <w:right w:val="none" w:sz="0" w:space="0" w:color="auto"/>
      </w:divBdr>
    </w:div>
    <w:div w:id="1246646903">
      <w:marLeft w:val="0"/>
      <w:marRight w:val="0"/>
      <w:marTop w:val="0"/>
      <w:marBottom w:val="0"/>
      <w:divBdr>
        <w:top w:val="none" w:sz="0" w:space="0" w:color="auto"/>
        <w:left w:val="none" w:sz="0" w:space="0" w:color="auto"/>
        <w:bottom w:val="none" w:sz="0" w:space="0" w:color="auto"/>
        <w:right w:val="none" w:sz="0" w:space="0" w:color="auto"/>
      </w:divBdr>
    </w:div>
    <w:div w:id="1246646904">
      <w:marLeft w:val="0"/>
      <w:marRight w:val="0"/>
      <w:marTop w:val="0"/>
      <w:marBottom w:val="0"/>
      <w:divBdr>
        <w:top w:val="none" w:sz="0" w:space="0" w:color="auto"/>
        <w:left w:val="none" w:sz="0" w:space="0" w:color="auto"/>
        <w:bottom w:val="none" w:sz="0" w:space="0" w:color="auto"/>
        <w:right w:val="none" w:sz="0" w:space="0" w:color="auto"/>
      </w:divBdr>
    </w:div>
    <w:div w:id="1246646905">
      <w:marLeft w:val="0"/>
      <w:marRight w:val="0"/>
      <w:marTop w:val="0"/>
      <w:marBottom w:val="0"/>
      <w:divBdr>
        <w:top w:val="none" w:sz="0" w:space="0" w:color="auto"/>
        <w:left w:val="none" w:sz="0" w:space="0" w:color="auto"/>
        <w:bottom w:val="none" w:sz="0" w:space="0" w:color="auto"/>
        <w:right w:val="none" w:sz="0" w:space="0" w:color="auto"/>
      </w:divBdr>
    </w:div>
    <w:div w:id="1246646906">
      <w:marLeft w:val="0"/>
      <w:marRight w:val="0"/>
      <w:marTop w:val="0"/>
      <w:marBottom w:val="0"/>
      <w:divBdr>
        <w:top w:val="none" w:sz="0" w:space="0" w:color="auto"/>
        <w:left w:val="none" w:sz="0" w:space="0" w:color="auto"/>
        <w:bottom w:val="none" w:sz="0" w:space="0" w:color="auto"/>
        <w:right w:val="none" w:sz="0" w:space="0" w:color="auto"/>
      </w:divBdr>
    </w:div>
    <w:div w:id="1246646907">
      <w:marLeft w:val="0"/>
      <w:marRight w:val="0"/>
      <w:marTop w:val="0"/>
      <w:marBottom w:val="0"/>
      <w:divBdr>
        <w:top w:val="none" w:sz="0" w:space="0" w:color="auto"/>
        <w:left w:val="none" w:sz="0" w:space="0" w:color="auto"/>
        <w:bottom w:val="none" w:sz="0" w:space="0" w:color="auto"/>
        <w:right w:val="none" w:sz="0" w:space="0" w:color="auto"/>
      </w:divBdr>
    </w:div>
    <w:div w:id="1246646908">
      <w:marLeft w:val="0"/>
      <w:marRight w:val="0"/>
      <w:marTop w:val="0"/>
      <w:marBottom w:val="0"/>
      <w:divBdr>
        <w:top w:val="none" w:sz="0" w:space="0" w:color="auto"/>
        <w:left w:val="none" w:sz="0" w:space="0" w:color="auto"/>
        <w:bottom w:val="none" w:sz="0" w:space="0" w:color="auto"/>
        <w:right w:val="none" w:sz="0" w:space="0" w:color="auto"/>
      </w:divBdr>
    </w:div>
    <w:div w:id="1246646909">
      <w:marLeft w:val="0"/>
      <w:marRight w:val="0"/>
      <w:marTop w:val="0"/>
      <w:marBottom w:val="0"/>
      <w:divBdr>
        <w:top w:val="none" w:sz="0" w:space="0" w:color="auto"/>
        <w:left w:val="none" w:sz="0" w:space="0" w:color="auto"/>
        <w:bottom w:val="none" w:sz="0" w:space="0" w:color="auto"/>
        <w:right w:val="none" w:sz="0" w:space="0" w:color="auto"/>
      </w:divBdr>
    </w:div>
    <w:div w:id="1246646910">
      <w:marLeft w:val="0"/>
      <w:marRight w:val="0"/>
      <w:marTop w:val="0"/>
      <w:marBottom w:val="0"/>
      <w:divBdr>
        <w:top w:val="none" w:sz="0" w:space="0" w:color="auto"/>
        <w:left w:val="none" w:sz="0" w:space="0" w:color="auto"/>
        <w:bottom w:val="none" w:sz="0" w:space="0" w:color="auto"/>
        <w:right w:val="none" w:sz="0" w:space="0" w:color="auto"/>
      </w:divBdr>
    </w:div>
    <w:div w:id="1246646911">
      <w:marLeft w:val="0"/>
      <w:marRight w:val="0"/>
      <w:marTop w:val="0"/>
      <w:marBottom w:val="0"/>
      <w:divBdr>
        <w:top w:val="none" w:sz="0" w:space="0" w:color="auto"/>
        <w:left w:val="none" w:sz="0" w:space="0" w:color="auto"/>
        <w:bottom w:val="none" w:sz="0" w:space="0" w:color="auto"/>
        <w:right w:val="none" w:sz="0" w:space="0" w:color="auto"/>
      </w:divBdr>
    </w:div>
    <w:div w:id="1246646912">
      <w:marLeft w:val="0"/>
      <w:marRight w:val="0"/>
      <w:marTop w:val="0"/>
      <w:marBottom w:val="0"/>
      <w:divBdr>
        <w:top w:val="none" w:sz="0" w:space="0" w:color="auto"/>
        <w:left w:val="none" w:sz="0" w:space="0" w:color="auto"/>
        <w:bottom w:val="none" w:sz="0" w:space="0" w:color="auto"/>
        <w:right w:val="none" w:sz="0" w:space="0" w:color="auto"/>
      </w:divBdr>
    </w:div>
    <w:div w:id="1246646913">
      <w:marLeft w:val="0"/>
      <w:marRight w:val="0"/>
      <w:marTop w:val="0"/>
      <w:marBottom w:val="0"/>
      <w:divBdr>
        <w:top w:val="none" w:sz="0" w:space="0" w:color="auto"/>
        <w:left w:val="none" w:sz="0" w:space="0" w:color="auto"/>
        <w:bottom w:val="none" w:sz="0" w:space="0" w:color="auto"/>
        <w:right w:val="none" w:sz="0" w:space="0" w:color="auto"/>
      </w:divBdr>
    </w:div>
    <w:div w:id="1246646914">
      <w:marLeft w:val="0"/>
      <w:marRight w:val="0"/>
      <w:marTop w:val="0"/>
      <w:marBottom w:val="0"/>
      <w:divBdr>
        <w:top w:val="none" w:sz="0" w:space="0" w:color="auto"/>
        <w:left w:val="none" w:sz="0" w:space="0" w:color="auto"/>
        <w:bottom w:val="none" w:sz="0" w:space="0" w:color="auto"/>
        <w:right w:val="none" w:sz="0" w:space="0" w:color="auto"/>
      </w:divBdr>
    </w:div>
    <w:div w:id="1246646915">
      <w:marLeft w:val="0"/>
      <w:marRight w:val="0"/>
      <w:marTop w:val="0"/>
      <w:marBottom w:val="0"/>
      <w:divBdr>
        <w:top w:val="none" w:sz="0" w:space="0" w:color="auto"/>
        <w:left w:val="none" w:sz="0" w:space="0" w:color="auto"/>
        <w:bottom w:val="none" w:sz="0" w:space="0" w:color="auto"/>
        <w:right w:val="none" w:sz="0" w:space="0" w:color="auto"/>
      </w:divBdr>
    </w:div>
    <w:div w:id="1246646916">
      <w:marLeft w:val="0"/>
      <w:marRight w:val="0"/>
      <w:marTop w:val="0"/>
      <w:marBottom w:val="0"/>
      <w:divBdr>
        <w:top w:val="none" w:sz="0" w:space="0" w:color="auto"/>
        <w:left w:val="none" w:sz="0" w:space="0" w:color="auto"/>
        <w:bottom w:val="none" w:sz="0" w:space="0" w:color="auto"/>
        <w:right w:val="none" w:sz="0" w:space="0" w:color="auto"/>
      </w:divBdr>
    </w:div>
    <w:div w:id="1246646917">
      <w:marLeft w:val="0"/>
      <w:marRight w:val="0"/>
      <w:marTop w:val="0"/>
      <w:marBottom w:val="0"/>
      <w:divBdr>
        <w:top w:val="none" w:sz="0" w:space="0" w:color="auto"/>
        <w:left w:val="none" w:sz="0" w:space="0" w:color="auto"/>
        <w:bottom w:val="none" w:sz="0" w:space="0" w:color="auto"/>
        <w:right w:val="none" w:sz="0" w:space="0" w:color="auto"/>
      </w:divBdr>
    </w:div>
    <w:div w:id="1246646918">
      <w:marLeft w:val="0"/>
      <w:marRight w:val="0"/>
      <w:marTop w:val="0"/>
      <w:marBottom w:val="0"/>
      <w:divBdr>
        <w:top w:val="none" w:sz="0" w:space="0" w:color="auto"/>
        <w:left w:val="none" w:sz="0" w:space="0" w:color="auto"/>
        <w:bottom w:val="none" w:sz="0" w:space="0" w:color="auto"/>
        <w:right w:val="none" w:sz="0" w:space="0" w:color="auto"/>
      </w:divBdr>
    </w:div>
    <w:div w:id="1246646919">
      <w:marLeft w:val="0"/>
      <w:marRight w:val="0"/>
      <w:marTop w:val="0"/>
      <w:marBottom w:val="0"/>
      <w:divBdr>
        <w:top w:val="none" w:sz="0" w:space="0" w:color="auto"/>
        <w:left w:val="none" w:sz="0" w:space="0" w:color="auto"/>
        <w:bottom w:val="none" w:sz="0" w:space="0" w:color="auto"/>
        <w:right w:val="none" w:sz="0" w:space="0" w:color="auto"/>
      </w:divBdr>
    </w:div>
    <w:div w:id="1246646920">
      <w:marLeft w:val="0"/>
      <w:marRight w:val="0"/>
      <w:marTop w:val="0"/>
      <w:marBottom w:val="0"/>
      <w:divBdr>
        <w:top w:val="none" w:sz="0" w:space="0" w:color="auto"/>
        <w:left w:val="none" w:sz="0" w:space="0" w:color="auto"/>
        <w:bottom w:val="none" w:sz="0" w:space="0" w:color="auto"/>
        <w:right w:val="none" w:sz="0" w:space="0" w:color="auto"/>
      </w:divBdr>
    </w:div>
    <w:div w:id="1246646921">
      <w:marLeft w:val="0"/>
      <w:marRight w:val="0"/>
      <w:marTop w:val="0"/>
      <w:marBottom w:val="0"/>
      <w:divBdr>
        <w:top w:val="none" w:sz="0" w:space="0" w:color="auto"/>
        <w:left w:val="none" w:sz="0" w:space="0" w:color="auto"/>
        <w:bottom w:val="none" w:sz="0" w:space="0" w:color="auto"/>
        <w:right w:val="none" w:sz="0" w:space="0" w:color="auto"/>
      </w:divBdr>
    </w:div>
    <w:div w:id="1246646922">
      <w:marLeft w:val="0"/>
      <w:marRight w:val="0"/>
      <w:marTop w:val="0"/>
      <w:marBottom w:val="0"/>
      <w:divBdr>
        <w:top w:val="none" w:sz="0" w:space="0" w:color="auto"/>
        <w:left w:val="none" w:sz="0" w:space="0" w:color="auto"/>
        <w:bottom w:val="none" w:sz="0" w:space="0" w:color="auto"/>
        <w:right w:val="none" w:sz="0" w:space="0" w:color="auto"/>
      </w:divBdr>
    </w:div>
    <w:div w:id="1246646923">
      <w:marLeft w:val="0"/>
      <w:marRight w:val="0"/>
      <w:marTop w:val="0"/>
      <w:marBottom w:val="0"/>
      <w:divBdr>
        <w:top w:val="none" w:sz="0" w:space="0" w:color="auto"/>
        <w:left w:val="none" w:sz="0" w:space="0" w:color="auto"/>
        <w:bottom w:val="none" w:sz="0" w:space="0" w:color="auto"/>
        <w:right w:val="none" w:sz="0" w:space="0" w:color="auto"/>
      </w:divBdr>
    </w:div>
    <w:div w:id="1246646924">
      <w:marLeft w:val="0"/>
      <w:marRight w:val="0"/>
      <w:marTop w:val="0"/>
      <w:marBottom w:val="0"/>
      <w:divBdr>
        <w:top w:val="none" w:sz="0" w:space="0" w:color="auto"/>
        <w:left w:val="none" w:sz="0" w:space="0" w:color="auto"/>
        <w:bottom w:val="none" w:sz="0" w:space="0" w:color="auto"/>
        <w:right w:val="none" w:sz="0" w:space="0" w:color="auto"/>
      </w:divBdr>
    </w:div>
    <w:div w:id="1246646925">
      <w:marLeft w:val="0"/>
      <w:marRight w:val="0"/>
      <w:marTop w:val="0"/>
      <w:marBottom w:val="0"/>
      <w:divBdr>
        <w:top w:val="none" w:sz="0" w:space="0" w:color="auto"/>
        <w:left w:val="none" w:sz="0" w:space="0" w:color="auto"/>
        <w:bottom w:val="none" w:sz="0" w:space="0" w:color="auto"/>
        <w:right w:val="none" w:sz="0" w:space="0" w:color="auto"/>
      </w:divBdr>
    </w:div>
    <w:div w:id="1246646926">
      <w:marLeft w:val="0"/>
      <w:marRight w:val="0"/>
      <w:marTop w:val="0"/>
      <w:marBottom w:val="0"/>
      <w:divBdr>
        <w:top w:val="none" w:sz="0" w:space="0" w:color="auto"/>
        <w:left w:val="none" w:sz="0" w:space="0" w:color="auto"/>
        <w:bottom w:val="none" w:sz="0" w:space="0" w:color="auto"/>
        <w:right w:val="none" w:sz="0" w:space="0" w:color="auto"/>
      </w:divBdr>
    </w:div>
    <w:div w:id="1246646927">
      <w:marLeft w:val="0"/>
      <w:marRight w:val="0"/>
      <w:marTop w:val="0"/>
      <w:marBottom w:val="0"/>
      <w:divBdr>
        <w:top w:val="none" w:sz="0" w:space="0" w:color="auto"/>
        <w:left w:val="none" w:sz="0" w:space="0" w:color="auto"/>
        <w:bottom w:val="none" w:sz="0" w:space="0" w:color="auto"/>
        <w:right w:val="none" w:sz="0" w:space="0" w:color="auto"/>
      </w:divBdr>
    </w:div>
    <w:div w:id="1246646928">
      <w:marLeft w:val="0"/>
      <w:marRight w:val="0"/>
      <w:marTop w:val="0"/>
      <w:marBottom w:val="0"/>
      <w:divBdr>
        <w:top w:val="none" w:sz="0" w:space="0" w:color="auto"/>
        <w:left w:val="none" w:sz="0" w:space="0" w:color="auto"/>
        <w:bottom w:val="none" w:sz="0" w:space="0" w:color="auto"/>
        <w:right w:val="none" w:sz="0" w:space="0" w:color="auto"/>
      </w:divBdr>
    </w:div>
    <w:div w:id="1246646929">
      <w:marLeft w:val="0"/>
      <w:marRight w:val="0"/>
      <w:marTop w:val="0"/>
      <w:marBottom w:val="0"/>
      <w:divBdr>
        <w:top w:val="none" w:sz="0" w:space="0" w:color="auto"/>
        <w:left w:val="none" w:sz="0" w:space="0" w:color="auto"/>
        <w:bottom w:val="none" w:sz="0" w:space="0" w:color="auto"/>
        <w:right w:val="none" w:sz="0" w:space="0" w:color="auto"/>
      </w:divBdr>
    </w:div>
    <w:div w:id="1246646930">
      <w:marLeft w:val="0"/>
      <w:marRight w:val="0"/>
      <w:marTop w:val="0"/>
      <w:marBottom w:val="0"/>
      <w:divBdr>
        <w:top w:val="none" w:sz="0" w:space="0" w:color="auto"/>
        <w:left w:val="none" w:sz="0" w:space="0" w:color="auto"/>
        <w:bottom w:val="none" w:sz="0" w:space="0" w:color="auto"/>
        <w:right w:val="none" w:sz="0" w:space="0" w:color="auto"/>
      </w:divBdr>
    </w:div>
    <w:div w:id="1246646931">
      <w:marLeft w:val="0"/>
      <w:marRight w:val="0"/>
      <w:marTop w:val="0"/>
      <w:marBottom w:val="0"/>
      <w:divBdr>
        <w:top w:val="none" w:sz="0" w:space="0" w:color="auto"/>
        <w:left w:val="none" w:sz="0" w:space="0" w:color="auto"/>
        <w:bottom w:val="none" w:sz="0" w:space="0" w:color="auto"/>
        <w:right w:val="none" w:sz="0" w:space="0" w:color="auto"/>
      </w:divBdr>
    </w:div>
    <w:div w:id="1246646932">
      <w:marLeft w:val="0"/>
      <w:marRight w:val="0"/>
      <w:marTop w:val="0"/>
      <w:marBottom w:val="0"/>
      <w:divBdr>
        <w:top w:val="none" w:sz="0" w:space="0" w:color="auto"/>
        <w:left w:val="none" w:sz="0" w:space="0" w:color="auto"/>
        <w:bottom w:val="none" w:sz="0" w:space="0" w:color="auto"/>
        <w:right w:val="none" w:sz="0" w:space="0" w:color="auto"/>
      </w:divBdr>
    </w:div>
    <w:div w:id="1246646933">
      <w:marLeft w:val="0"/>
      <w:marRight w:val="0"/>
      <w:marTop w:val="0"/>
      <w:marBottom w:val="0"/>
      <w:divBdr>
        <w:top w:val="none" w:sz="0" w:space="0" w:color="auto"/>
        <w:left w:val="none" w:sz="0" w:space="0" w:color="auto"/>
        <w:bottom w:val="none" w:sz="0" w:space="0" w:color="auto"/>
        <w:right w:val="none" w:sz="0" w:space="0" w:color="auto"/>
      </w:divBdr>
    </w:div>
    <w:div w:id="1246646934">
      <w:marLeft w:val="0"/>
      <w:marRight w:val="0"/>
      <w:marTop w:val="0"/>
      <w:marBottom w:val="0"/>
      <w:divBdr>
        <w:top w:val="none" w:sz="0" w:space="0" w:color="auto"/>
        <w:left w:val="none" w:sz="0" w:space="0" w:color="auto"/>
        <w:bottom w:val="none" w:sz="0" w:space="0" w:color="auto"/>
        <w:right w:val="none" w:sz="0" w:space="0" w:color="auto"/>
      </w:divBdr>
    </w:div>
    <w:div w:id="1246646935">
      <w:marLeft w:val="0"/>
      <w:marRight w:val="0"/>
      <w:marTop w:val="0"/>
      <w:marBottom w:val="0"/>
      <w:divBdr>
        <w:top w:val="none" w:sz="0" w:space="0" w:color="auto"/>
        <w:left w:val="none" w:sz="0" w:space="0" w:color="auto"/>
        <w:bottom w:val="none" w:sz="0" w:space="0" w:color="auto"/>
        <w:right w:val="none" w:sz="0" w:space="0" w:color="auto"/>
      </w:divBdr>
    </w:div>
    <w:div w:id="1246646936">
      <w:marLeft w:val="0"/>
      <w:marRight w:val="0"/>
      <w:marTop w:val="0"/>
      <w:marBottom w:val="0"/>
      <w:divBdr>
        <w:top w:val="none" w:sz="0" w:space="0" w:color="auto"/>
        <w:left w:val="none" w:sz="0" w:space="0" w:color="auto"/>
        <w:bottom w:val="none" w:sz="0" w:space="0" w:color="auto"/>
        <w:right w:val="none" w:sz="0" w:space="0" w:color="auto"/>
      </w:divBdr>
    </w:div>
    <w:div w:id="1246646937">
      <w:marLeft w:val="0"/>
      <w:marRight w:val="0"/>
      <w:marTop w:val="0"/>
      <w:marBottom w:val="0"/>
      <w:divBdr>
        <w:top w:val="none" w:sz="0" w:space="0" w:color="auto"/>
        <w:left w:val="none" w:sz="0" w:space="0" w:color="auto"/>
        <w:bottom w:val="none" w:sz="0" w:space="0" w:color="auto"/>
        <w:right w:val="none" w:sz="0" w:space="0" w:color="auto"/>
      </w:divBdr>
    </w:div>
    <w:div w:id="1246646938">
      <w:marLeft w:val="0"/>
      <w:marRight w:val="0"/>
      <w:marTop w:val="0"/>
      <w:marBottom w:val="0"/>
      <w:divBdr>
        <w:top w:val="none" w:sz="0" w:space="0" w:color="auto"/>
        <w:left w:val="none" w:sz="0" w:space="0" w:color="auto"/>
        <w:bottom w:val="none" w:sz="0" w:space="0" w:color="auto"/>
        <w:right w:val="none" w:sz="0" w:space="0" w:color="auto"/>
      </w:divBdr>
    </w:div>
    <w:div w:id="1246646939">
      <w:marLeft w:val="0"/>
      <w:marRight w:val="0"/>
      <w:marTop w:val="0"/>
      <w:marBottom w:val="0"/>
      <w:divBdr>
        <w:top w:val="none" w:sz="0" w:space="0" w:color="auto"/>
        <w:left w:val="none" w:sz="0" w:space="0" w:color="auto"/>
        <w:bottom w:val="none" w:sz="0" w:space="0" w:color="auto"/>
        <w:right w:val="none" w:sz="0" w:space="0" w:color="auto"/>
      </w:divBdr>
    </w:div>
    <w:div w:id="1246646940">
      <w:marLeft w:val="0"/>
      <w:marRight w:val="0"/>
      <w:marTop w:val="0"/>
      <w:marBottom w:val="0"/>
      <w:divBdr>
        <w:top w:val="none" w:sz="0" w:space="0" w:color="auto"/>
        <w:left w:val="none" w:sz="0" w:space="0" w:color="auto"/>
        <w:bottom w:val="none" w:sz="0" w:space="0" w:color="auto"/>
        <w:right w:val="none" w:sz="0" w:space="0" w:color="auto"/>
      </w:divBdr>
    </w:div>
    <w:div w:id="1246646941">
      <w:marLeft w:val="0"/>
      <w:marRight w:val="0"/>
      <w:marTop w:val="0"/>
      <w:marBottom w:val="0"/>
      <w:divBdr>
        <w:top w:val="none" w:sz="0" w:space="0" w:color="auto"/>
        <w:left w:val="none" w:sz="0" w:space="0" w:color="auto"/>
        <w:bottom w:val="none" w:sz="0" w:space="0" w:color="auto"/>
        <w:right w:val="none" w:sz="0" w:space="0" w:color="auto"/>
      </w:divBdr>
    </w:div>
    <w:div w:id="1246646942">
      <w:marLeft w:val="0"/>
      <w:marRight w:val="0"/>
      <w:marTop w:val="0"/>
      <w:marBottom w:val="0"/>
      <w:divBdr>
        <w:top w:val="none" w:sz="0" w:space="0" w:color="auto"/>
        <w:left w:val="none" w:sz="0" w:space="0" w:color="auto"/>
        <w:bottom w:val="none" w:sz="0" w:space="0" w:color="auto"/>
        <w:right w:val="none" w:sz="0" w:space="0" w:color="auto"/>
      </w:divBdr>
    </w:div>
    <w:div w:id="1246646943">
      <w:marLeft w:val="0"/>
      <w:marRight w:val="0"/>
      <w:marTop w:val="0"/>
      <w:marBottom w:val="0"/>
      <w:divBdr>
        <w:top w:val="none" w:sz="0" w:space="0" w:color="auto"/>
        <w:left w:val="none" w:sz="0" w:space="0" w:color="auto"/>
        <w:bottom w:val="none" w:sz="0" w:space="0" w:color="auto"/>
        <w:right w:val="none" w:sz="0" w:space="0" w:color="auto"/>
      </w:divBdr>
    </w:div>
    <w:div w:id="1246646944">
      <w:marLeft w:val="0"/>
      <w:marRight w:val="0"/>
      <w:marTop w:val="0"/>
      <w:marBottom w:val="0"/>
      <w:divBdr>
        <w:top w:val="none" w:sz="0" w:space="0" w:color="auto"/>
        <w:left w:val="none" w:sz="0" w:space="0" w:color="auto"/>
        <w:bottom w:val="none" w:sz="0" w:space="0" w:color="auto"/>
        <w:right w:val="none" w:sz="0" w:space="0" w:color="auto"/>
      </w:divBdr>
    </w:div>
    <w:div w:id="1246646945">
      <w:marLeft w:val="0"/>
      <w:marRight w:val="0"/>
      <w:marTop w:val="0"/>
      <w:marBottom w:val="0"/>
      <w:divBdr>
        <w:top w:val="none" w:sz="0" w:space="0" w:color="auto"/>
        <w:left w:val="none" w:sz="0" w:space="0" w:color="auto"/>
        <w:bottom w:val="none" w:sz="0" w:space="0" w:color="auto"/>
        <w:right w:val="none" w:sz="0" w:space="0" w:color="auto"/>
      </w:divBdr>
    </w:div>
    <w:div w:id="1246646946">
      <w:marLeft w:val="0"/>
      <w:marRight w:val="0"/>
      <w:marTop w:val="0"/>
      <w:marBottom w:val="0"/>
      <w:divBdr>
        <w:top w:val="none" w:sz="0" w:space="0" w:color="auto"/>
        <w:left w:val="none" w:sz="0" w:space="0" w:color="auto"/>
        <w:bottom w:val="none" w:sz="0" w:space="0" w:color="auto"/>
        <w:right w:val="none" w:sz="0" w:space="0" w:color="auto"/>
      </w:divBdr>
    </w:div>
    <w:div w:id="1246646947">
      <w:marLeft w:val="0"/>
      <w:marRight w:val="0"/>
      <w:marTop w:val="0"/>
      <w:marBottom w:val="0"/>
      <w:divBdr>
        <w:top w:val="none" w:sz="0" w:space="0" w:color="auto"/>
        <w:left w:val="none" w:sz="0" w:space="0" w:color="auto"/>
        <w:bottom w:val="none" w:sz="0" w:space="0" w:color="auto"/>
        <w:right w:val="none" w:sz="0" w:space="0" w:color="auto"/>
      </w:divBdr>
    </w:div>
    <w:div w:id="1246646948">
      <w:marLeft w:val="0"/>
      <w:marRight w:val="0"/>
      <w:marTop w:val="0"/>
      <w:marBottom w:val="0"/>
      <w:divBdr>
        <w:top w:val="none" w:sz="0" w:space="0" w:color="auto"/>
        <w:left w:val="none" w:sz="0" w:space="0" w:color="auto"/>
        <w:bottom w:val="none" w:sz="0" w:space="0" w:color="auto"/>
        <w:right w:val="none" w:sz="0" w:space="0" w:color="auto"/>
      </w:divBdr>
    </w:div>
    <w:div w:id="1246646949">
      <w:marLeft w:val="0"/>
      <w:marRight w:val="0"/>
      <w:marTop w:val="0"/>
      <w:marBottom w:val="0"/>
      <w:divBdr>
        <w:top w:val="none" w:sz="0" w:space="0" w:color="auto"/>
        <w:left w:val="none" w:sz="0" w:space="0" w:color="auto"/>
        <w:bottom w:val="none" w:sz="0" w:space="0" w:color="auto"/>
        <w:right w:val="none" w:sz="0" w:space="0" w:color="auto"/>
      </w:divBdr>
    </w:div>
    <w:div w:id="1246646950">
      <w:marLeft w:val="0"/>
      <w:marRight w:val="0"/>
      <w:marTop w:val="0"/>
      <w:marBottom w:val="0"/>
      <w:divBdr>
        <w:top w:val="none" w:sz="0" w:space="0" w:color="auto"/>
        <w:left w:val="none" w:sz="0" w:space="0" w:color="auto"/>
        <w:bottom w:val="none" w:sz="0" w:space="0" w:color="auto"/>
        <w:right w:val="none" w:sz="0" w:space="0" w:color="auto"/>
      </w:divBdr>
    </w:div>
    <w:div w:id="1246646951">
      <w:marLeft w:val="0"/>
      <w:marRight w:val="0"/>
      <w:marTop w:val="0"/>
      <w:marBottom w:val="0"/>
      <w:divBdr>
        <w:top w:val="none" w:sz="0" w:space="0" w:color="auto"/>
        <w:left w:val="none" w:sz="0" w:space="0" w:color="auto"/>
        <w:bottom w:val="none" w:sz="0" w:space="0" w:color="auto"/>
        <w:right w:val="none" w:sz="0" w:space="0" w:color="auto"/>
      </w:divBdr>
    </w:div>
    <w:div w:id="1246646952">
      <w:marLeft w:val="0"/>
      <w:marRight w:val="0"/>
      <w:marTop w:val="0"/>
      <w:marBottom w:val="0"/>
      <w:divBdr>
        <w:top w:val="none" w:sz="0" w:space="0" w:color="auto"/>
        <w:left w:val="none" w:sz="0" w:space="0" w:color="auto"/>
        <w:bottom w:val="none" w:sz="0" w:space="0" w:color="auto"/>
        <w:right w:val="none" w:sz="0" w:space="0" w:color="auto"/>
      </w:divBdr>
    </w:div>
    <w:div w:id="1246646953">
      <w:marLeft w:val="0"/>
      <w:marRight w:val="0"/>
      <w:marTop w:val="0"/>
      <w:marBottom w:val="0"/>
      <w:divBdr>
        <w:top w:val="none" w:sz="0" w:space="0" w:color="auto"/>
        <w:left w:val="none" w:sz="0" w:space="0" w:color="auto"/>
        <w:bottom w:val="none" w:sz="0" w:space="0" w:color="auto"/>
        <w:right w:val="none" w:sz="0" w:space="0" w:color="auto"/>
      </w:divBdr>
    </w:div>
    <w:div w:id="1246646954">
      <w:marLeft w:val="0"/>
      <w:marRight w:val="0"/>
      <w:marTop w:val="0"/>
      <w:marBottom w:val="0"/>
      <w:divBdr>
        <w:top w:val="none" w:sz="0" w:space="0" w:color="auto"/>
        <w:left w:val="none" w:sz="0" w:space="0" w:color="auto"/>
        <w:bottom w:val="none" w:sz="0" w:space="0" w:color="auto"/>
        <w:right w:val="none" w:sz="0" w:space="0" w:color="auto"/>
      </w:divBdr>
    </w:div>
    <w:div w:id="1246646955">
      <w:marLeft w:val="0"/>
      <w:marRight w:val="0"/>
      <w:marTop w:val="0"/>
      <w:marBottom w:val="0"/>
      <w:divBdr>
        <w:top w:val="none" w:sz="0" w:space="0" w:color="auto"/>
        <w:left w:val="none" w:sz="0" w:space="0" w:color="auto"/>
        <w:bottom w:val="none" w:sz="0" w:space="0" w:color="auto"/>
        <w:right w:val="none" w:sz="0" w:space="0" w:color="auto"/>
      </w:divBdr>
    </w:div>
    <w:div w:id="1246646956">
      <w:marLeft w:val="0"/>
      <w:marRight w:val="0"/>
      <w:marTop w:val="0"/>
      <w:marBottom w:val="0"/>
      <w:divBdr>
        <w:top w:val="none" w:sz="0" w:space="0" w:color="auto"/>
        <w:left w:val="none" w:sz="0" w:space="0" w:color="auto"/>
        <w:bottom w:val="none" w:sz="0" w:space="0" w:color="auto"/>
        <w:right w:val="none" w:sz="0" w:space="0" w:color="auto"/>
      </w:divBdr>
    </w:div>
    <w:div w:id="1246646957">
      <w:marLeft w:val="0"/>
      <w:marRight w:val="0"/>
      <w:marTop w:val="0"/>
      <w:marBottom w:val="0"/>
      <w:divBdr>
        <w:top w:val="none" w:sz="0" w:space="0" w:color="auto"/>
        <w:left w:val="none" w:sz="0" w:space="0" w:color="auto"/>
        <w:bottom w:val="none" w:sz="0" w:space="0" w:color="auto"/>
        <w:right w:val="none" w:sz="0" w:space="0" w:color="auto"/>
      </w:divBdr>
    </w:div>
    <w:div w:id="1246646958">
      <w:marLeft w:val="0"/>
      <w:marRight w:val="0"/>
      <w:marTop w:val="0"/>
      <w:marBottom w:val="0"/>
      <w:divBdr>
        <w:top w:val="none" w:sz="0" w:space="0" w:color="auto"/>
        <w:left w:val="none" w:sz="0" w:space="0" w:color="auto"/>
        <w:bottom w:val="none" w:sz="0" w:space="0" w:color="auto"/>
        <w:right w:val="none" w:sz="0" w:space="0" w:color="auto"/>
      </w:divBdr>
    </w:div>
    <w:div w:id="1246646959">
      <w:marLeft w:val="0"/>
      <w:marRight w:val="0"/>
      <w:marTop w:val="0"/>
      <w:marBottom w:val="0"/>
      <w:divBdr>
        <w:top w:val="none" w:sz="0" w:space="0" w:color="auto"/>
        <w:left w:val="none" w:sz="0" w:space="0" w:color="auto"/>
        <w:bottom w:val="none" w:sz="0" w:space="0" w:color="auto"/>
        <w:right w:val="none" w:sz="0" w:space="0" w:color="auto"/>
      </w:divBdr>
    </w:div>
    <w:div w:id="1246646960">
      <w:marLeft w:val="0"/>
      <w:marRight w:val="0"/>
      <w:marTop w:val="0"/>
      <w:marBottom w:val="0"/>
      <w:divBdr>
        <w:top w:val="none" w:sz="0" w:space="0" w:color="auto"/>
        <w:left w:val="none" w:sz="0" w:space="0" w:color="auto"/>
        <w:bottom w:val="none" w:sz="0" w:space="0" w:color="auto"/>
        <w:right w:val="none" w:sz="0" w:space="0" w:color="auto"/>
      </w:divBdr>
    </w:div>
    <w:div w:id="1246646961">
      <w:marLeft w:val="0"/>
      <w:marRight w:val="0"/>
      <w:marTop w:val="0"/>
      <w:marBottom w:val="0"/>
      <w:divBdr>
        <w:top w:val="none" w:sz="0" w:space="0" w:color="auto"/>
        <w:left w:val="none" w:sz="0" w:space="0" w:color="auto"/>
        <w:bottom w:val="none" w:sz="0" w:space="0" w:color="auto"/>
        <w:right w:val="none" w:sz="0" w:space="0" w:color="auto"/>
      </w:divBdr>
    </w:div>
    <w:div w:id="1246646962">
      <w:marLeft w:val="0"/>
      <w:marRight w:val="0"/>
      <w:marTop w:val="0"/>
      <w:marBottom w:val="0"/>
      <w:divBdr>
        <w:top w:val="none" w:sz="0" w:space="0" w:color="auto"/>
        <w:left w:val="none" w:sz="0" w:space="0" w:color="auto"/>
        <w:bottom w:val="none" w:sz="0" w:space="0" w:color="auto"/>
        <w:right w:val="none" w:sz="0" w:space="0" w:color="auto"/>
      </w:divBdr>
    </w:div>
    <w:div w:id="1246646963">
      <w:marLeft w:val="0"/>
      <w:marRight w:val="0"/>
      <w:marTop w:val="0"/>
      <w:marBottom w:val="0"/>
      <w:divBdr>
        <w:top w:val="none" w:sz="0" w:space="0" w:color="auto"/>
        <w:left w:val="none" w:sz="0" w:space="0" w:color="auto"/>
        <w:bottom w:val="none" w:sz="0" w:space="0" w:color="auto"/>
        <w:right w:val="none" w:sz="0" w:space="0" w:color="auto"/>
      </w:divBdr>
    </w:div>
    <w:div w:id="1246646964">
      <w:marLeft w:val="0"/>
      <w:marRight w:val="0"/>
      <w:marTop w:val="0"/>
      <w:marBottom w:val="0"/>
      <w:divBdr>
        <w:top w:val="none" w:sz="0" w:space="0" w:color="auto"/>
        <w:left w:val="none" w:sz="0" w:space="0" w:color="auto"/>
        <w:bottom w:val="none" w:sz="0" w:space="0" w:color="auto"/>
        <w:right w:val="none" w:sz="0" w:space="0" w:color="auto"/>
      </w:divBdr>
    </w:div>
    <w:div w:id="1246646966">
      <w:marLeft w:val="0"/>
      <w:marRight w:val="0"/>
      <w:marTop w:val="0"/>
      <w:marBottom w:val="0"/>
      <w:divBdr>
        <w:top w:val="none" w:sz="0" w:space="0" w:color="auto"/>
        <w:left w:val="none" w:sz="0" w:space="0" w:color="auto"/>
        <w:bottom w:val="none" w:sz="0" w:space="0" w:color="auto"/>
        <w:right w:val="none" w:sz="0" w:space="0" w:color="auto"/>
      </w:divBdr>
    </w:div>
    <w:div w:id="1246646967">
      <w:marLeft w:val="0"/>
      <w:marRight w:val="0"/>
      <w:marTop w:val="0"/>
      <w:marBottom w:val="0"/>
      <w:divBdr>
        <w:top w:val="none" w:sz="0" w:space="0" w:color="auto"/>
        <w:left w:val="none" w:sz="0" w:space="0" w:color="auto"/>
        <w:bottom w:val="none" w:sz="0" w:space="0" w:color="auto"/>
        <w:right w:val="none" w:sz="0" w:space="0" w:color="auto"/>
      </w:divBdr>
    </w:div>
    <w:div w:id="1246646968">
      <w:marLeft w:val="0"/>
      <w:marRight w:val="0"/>
      <w:marTop w:val="0"/>
      <w:marBottom w:val="0"/>
      <w:divBdr>
        <w:top w:val="none" w:sz="0" w:space="0" w:color="auto"/>
        <w:left w:val="none" w:sz="0" w:space="0" w:color="auto"/>
        <w:bottom w:val="none" w:sz="0" w:space="0" w:color="auto"/>
        <w:right w:val="none" w:sz="0" w:space="0" w:color="auto"/>
      </w:divBdr>
    </w:div>
    <w:div w:id="1246646969">
      <w:marLeft w:val="0"/>
      <w:marRight w:val="0"/>
      <w:marTop w:val="0"/>
      <w:marBottom w:val="0"/>
      <w:divBdr>
        <w:top w:val="none" w:sz="0" w:space="0" w:color="auto"/>
        <w:left w:val="none" w:sz="0" w:space="0" w:color="auto"/>
        <w:bottom w:val="none" w:sz="0" w:space="0" w:color="auto"/>
        <w:right w:val="none" w:sz="0" w:space="0" w:color="auto"/>
      </w:divBdr>
    </w:div>
    <w:div w:id="1246646970">
      <w:marLeft w:val="0"/>
      <w:marRight w:val="0"/>
      <w:marTop w:val="0"/>
      <w:marBottom w:val="0"/>
      <w:divBdr>
        <w:top w:val="none" w:sz="0" w:space="0" w:color="auto"/>
        <w:left w:val="none" w:sz="0" w:space="0" w:color="auto"/>
        <w:bottom w:val="none" w:sz="0" w:space="0" w:color="auto"/>
        <w:right w:val="none" w:sz="0" w:space="0" w:color="auto"/>
      </w:divBdr>
    </w:div>
    <w:div w:id="1246646971">
      <w:marLeft w:val="0"/>
      <w:marRight w:val="0"/>
      <w:marTop w:val="0"/>
      <w:marBottom w:val="0"/>
      <w:divBdr>
        <w:top w:val="none" w:sz="0" w:space="0" w:color="auto"/>
        <w:left w:val="none" w:sz="0" w:space="0" w:color="auto"/>
        <w:bottom w:val="none" w:sz="0" w:space="0" w:color="auto"/>
        <w:right w:val="none" w:sz="0" w:space="0" w:color="auto"/>
      </w:divBdr>
    </w:div>
    <w:div w:id="1246646972">
      <w:marLeft w:val="0"/>
      <w:marRight w:val="0"/>
      <w:marTop w:val="0"/>
      <w:marBottom w:val="0"/>
      <w:divBdr>
        <w:top w:val="none" w:sz="0" w:space="0" w:color="auto"/>
        <w:left w:val="none" w:sz="0" w:space="0" w:color="auto"/>
        <w:bottom w:val="none" w:sz="0" w:space="0" w:color="auto"/>
        <w:right w:val="none" w:sz="0" w:space="0" w:color="auto"/>
      </w:divBdr>
    </w:div>
    <w:div w:id="1246646973">
      <w:marLeft w:val="0"/>
      <w:marRight w:val="0"/>
      <w:marTop w:val="0"/>
      <w:marBottom w:val="0"/>
      <w:divBdr>
        <w:top w:val="none" w:sz="0" w:space="0" w:color="auto"/>
        <w:left w:val="none" w:sz="0" w:space="0" w:color="auto"/>
        <w:bottom w:val="none" w:sz="0" w:space="0" w:color="auto"/>
        <w:right w:val="none" w:sz="0" w:space="0" w:color="auto"/>
      </w:divBdr>
    </w:div>
    <w:div w:id="1246646974">
      <w:marLeft w:val="0"/>
      <w:marRight w:val="0"/>
      <w:marTop w:val="0"/>
      <w:marBottom w:val="0"/>
      <w:divBdr>
        <w:top w:val="none" w:sz="0" w:space="0" w:color="auto"/>
        <w:left w:val="none" w:sz="0" w:space="0" w:color="auto"/>
        <w:bottom w:val="none" w:sz="0" w:space="0" w:color="auto"/>
        <w:right w:val="none" w:sz="0" w:space="0" w:color="auto"/>
      </w:divBdr>
    </w:div>
    <w:div w:id="1246646975">
      <w:marLeft w:val="0"/>
      <w:marRight w:val="0"/>
      <w:marTop w:val="0"/>
      <w:marBottom w:val="0"/>
      <w:divBdr>
        <w:top w:val="none" w:sz="0" w:space="0" w:color="auto"/>
        <w:left w:val="none" w:sz="0" w:space="0" w:color="auto"/>
        <w:bottom w:val="none" w:sz="0" w:space="0" w:color="auto"/>
        <w:right w:val="none" w:sz="0" w:space="0" w:color="auto"/>
      </w:divBdr>
    </w:div>
    <w:div w:id="1246646976">
      <w:marLeft w:val="0"/>
      <w:marRight w:val="0"/>
      <w:marTop w:val="0"/>
      <w:marBottom w:val="0"/>
      <w:divBdr>
        <w:top w:val="none" w:sz="0" w:space="0" w:color="auto"/>
        <w:left w:val="none" w:sz="0" w:space="0" w:color="auto"/>
        <w:bottom w:val="none" w:sz="0" w:space="0" w:color="auto"/>
        <w:right w:val="none" w:sz="0" w:space="0" w:color="auto"/>
      </w:divBdr>
    </w:div>
    <w:div w:id="1246646977">
      <w:marLeft w:val="0"/>
      <w:marRight w:val="0"/>
      <w:marTop w:val="0"/>
      <w:marBottom w:val="0"/>
      <w:divBdr>
        <w:top w:val="none" w:sz="0" w:space="0" w:color="auto"/>
        <w:left w:val="none" w:sz="0" w:space="0" w:color="auto"/>
        <w:bottom w:val="none" w:sz="0" w:space="0" w:color="auto"/>
        <w:right w:val="none" w:sz="0" w:space="0" w:color="auto"/>
      </w:divBdr>
    </w:div>
    <w:div w:id="1246646978">
      <w:marLeft w:val="0"/>
      <w:marRight w:val="0"/>
      <w:marTop w:val="0"/>
      <w:marBottom w:val="0"/>
      <w:divBdr>
        <w:top w:val="none" w:sz="0" w:space="0" w:color="auto"/>
        <w:left w:val="none" w:sz="0" w:space="0" w:color="auto"/>
        <w:bottom w:val="none" w:sz="0" w:space="0" w:color="auto"/>
        <w:right w:val="none" w:sz="0" w:space="0" w:color="auto"/>
      </w:divBdr>
    </w:div>
    <w:div w:id="1246646979">
      <w:marLeft w:val="0"/>
      <w:marRight w:val="0"/>
      <w:marTop w:val="0"/>
      <w:marBottom w:val="0"/>
      <w:divBdr>
        <w:top w:val="none" w:sz="0" w:space="0" w:color="auto"/>
        <w:left w:val="none" w:sz="0" w:space="0" w:color="auto"/>
        <w:bottom w:val="none" w:sz="0" w:space="0" w:color="auto"/>
        <w:right w:val="none" w:sz="0" w:space="0" w:color="auto"/>
      </w:divBdr>
    </w:div>
    <w:div w:id="1246646980">
      <w:marLeft w:val="0"/>
      <w:marRight w:val="0"/>
      <w:marTop w:val="0"/>
      <w:marBottom w:val="0"/>
      <w:divBdr>
        <w:top w:val="none" w:sz="0" w:space="0" w:color="auto"/>
        <w:left w:val="none" w:sz="0" w:space="0" w:color="auto"/>
        <w:bottom w:val="none" w:sz="0" w:space="0" w:color="auto"/>
        <w:right w:val="none" w:sz="0" w:space="0" w:color="auto"/>
      </w:divBdr>
    </w:div>
    <w:div w:id="1246646981">
      <w:marLeft w:val="0"/>
      <w:marRight w:val="0"/>
      <w:marTop w:val="0"/>
      <w:marBottom w:val="0"/>
      <w:divBdr>
        <w:top w:val="none" w:sz="0" w:space="0" w:color="auto"/>
        <w:left w:val="none" w:sz="0" w:space="0" w:color="auto"/>
        <w:bottom w:val="none" w:sz="0" w:space="0" w:color="auto"/>
        <w:right w:val="none" w:sz="0" w:space="0" w:color="auto"/>
      </w:divBdr>
    </w:div>
    <w:div w:id="1246646982">
      <w:marLeft w:val="0"/>
      <w:marRight w:val="0"/>
      <w:marTop w:val="0"/>
      <w:marBottom w:val="0"/>
      <w:divBdr>
        <w:top w:val="none" w:sz="0" w:space="0" w:color="auto"/>
        <w:left w:val="none" w:sz="0" w:space="0" w:color="auto"/>
        <w:bottom w:val="none" w:sz="0" w:space="0" w:color="auto"/>
        <w:right w:val="none" w:sz="0" w:space="0" w:color="auto"/>
      </w:divBdr>
    </w:div>
    <w:div w:id="1246646983">
      <w:marLeft w:val="0"/>
      <w:marRight w:val="0"/>
      <w:marTop w:val="0"/>
      <w:marBottom w:val="0"/>
      <w:divBdr>
        <w:top w:val="none" w:sz="0" w:space="0" w:color="auto"/>
        <w:left w:val="none" w:sz="0" w:space="0" w:color="auto"/>
        <w:bottom w:val="none" w:sz="0" w:space="0" w:color="auto"/>
        <w:right w:val="none" w:sz="0" w:space="0" w:color="auto"/>
      </w:divBdr>
    </w:div>
    <w:div w:id="1246646984">
      <w:marLeft w:val="0"/>
      <w:marRight w:val="0"/>
      <w:marTop w:val="0"/>
      <w:marBottom w:val="0"/>
      <w:divBdr>
        <w:top w:val="none" w:sz="0" w:space="0" w:color="auto"/>
        <w:left w:val="none" w:sz="0" w:space="0" w:color="auto"/>
        <w:bottom w:val="none" w:sz="0" w:space="0" w:color="auto"/>
        <w:right w:val="none" w:sz="0" w:space="0" w:color="auto"/>
      </w:divBdr>
    </w:div>
    <w:div w:id="1266229788">
      <w:bodyDiv w:val="1"/>
      <w:marLeft w:val="0"/>
      <w:marRight w:val="0"/>
      <w:marTop w:val="0"/>
      <w:marBottom w:val="0"/>
      <w:divBdr>
        <w:top w:val="none" w:sz="0" w:space="0" w:color="auto"/>
        <w:left w:val="none" w:sz="0" w:space="0" w:color="auto"/>
        <w:bottom w:val="none" w:sz="0" w:space="0" w:color="auto"/>
        <w:right w:val="none" w:sz="0" w:space="0" w:color="auto"/>
      </w:divBdr>
    </w:div>
    <w:div w:id="1267496139">
      <w:bodyDiv w:val="1"/>
      <w:marLeft w:val="0"/>
      <w:marRight w:val="0"/>
      <w:marTop w:val="0"/>
      <w:marBottom w:val="0"/>
      <w:divBdr>
        <w:top w:val="none" w:sz="0" w:space="0" w:color="auto"/>
        <w:left w:val="none" w:sz="0" w:space="0" w:color="auto"/>
        <w:bottom w:val="none" w:sz="0" w:space="0" w:color="auto"/>
        <w:right w:val="none" w:sz="0" w:space="0" w:color="auto"/>
      </w:divBdr>
    </w:div>
    <w:div w:id="1269893540">
      <w:bodyDiv w:val="1"/>
      <w:marLeft w:val="0"/>
      <w:marRight w:val="0"/>
      <w:marTop w:val="0"/>
      <w:marBottom w:val="0"/>
      <w:divBdr>
        <w:top w:val="none" w:sz="0" w:space="0" w:color="auto"/>
        <w:left w:val="none" w:sz="0" w:space="0" w:color="auto"/>
        <w:bottom w:val="none" w:sz="0" w:space="0" w:color="auto"/>
        <w:right w:val="none" w:sz="0" w:space="0" w:color="auto"/>
      </w:divBdr>
    </w:div>
    <w:div w:id="1323849260">
      <w:bodyDiv w:val="1"/>
      <w:marLeft w:val="0"/>
      <w:marRight w:val="0"/>
      <w:marTop w:val="0"/>
      <w:marBottom w:val="0"/>
      <w:divBdr>
        <w:top w:val="none" w:sz="0" w:space="0" w:color="auto"/>
        <w:left w:val="none" w:sz="0" w:space="0" w:color="auto"/>
        <w:bottom w:val="none" w:sz="0" w:space="0" w:color="auto"/>
        <w:right w:val="none" w:sz="0" w:space="0" w:color="auto"/>
      </w:divBdr>
    </w:div>
    <w:div w:id="1330524677">
      <w:bodyDiv w:val="1"/>
      <w:marLeft w:val="0"/>
      <w:marRight w:val="0"/>
      <w:marTop w:val="0"/>
      <w:marBottom w:val="0"/>
      <w:divBdr>
        <w:top w:val="none" w:sz="0" w:space="0" w:color="auto"/>
        <w:left w:val="none" w:sz="0" w:space="0" w:color="auto"/>
        <w:bottom w:val="none" w:sz="0" w:space="0" w:color="auto"/>
        <w:right w:val="none" w:sz="0" w:space="0" w:color="auto"/>
      </w:divBdr>
    </w:div>
    <w:div w:id="1342704780">
      <w:bodyDiv w:val="1"/>
      <w:marLeft w:val="0"/>
      <w:marRight w:val="0"/>
      <w:marTop w:val="0"/>
      <w:marBottom w:val="0"/>
      <w:divBdr>
        <w:top w:val="none" w:sz="0" w:space="0" w:color="auto"/>
        <w:left w:val="none" w:sz="0" w:space="0" w:color="auto"/>
        <w:bottom w:val="none" w:sz="0" w:space="0" w:color="auto"/>
        <w:right w:val="none" w:sz="0" w:space="0" w:color="auto"/>
      </w:divBdr>
    </w:div>
    <w:div w:id="1347831677">
      <w:bodyDiv w:val="1"/>
      <w:marLeft w:val="0"/>
      <w:marRight w:val="0"/>
      <w:marTop w:val="0"/>
      <w:marBottom w:val="0"/>
      <w:divBdr>
        <w:top w:val="none" w:sz="0" w:space="0" w:color="auto"/>
        <w:left w:val="none" w:sz="0" w:space="0" w:color="auto"/>
        <w:bottom w:val="none" w:sz="0" w:space="0" w:color="auto"/>
        <w:right w:val="none" w:sz="0" w:space="0" w:color="auto"/>
      </w:divBdr>
    </w:div>
    <w:div w:id="1351755430">
      <w:bodyDiv w:val="1"/>
      <w:marLeft w:val="0"/>
      <w:marRight w:val="0"/>
      <w:marTop w:val="0"/>
      <w:marBottom w:val="0"/>
      <w:divBdr>
        <w:top w:val="none" w:sz="0" w:space="0" w:color="auto"/>
        <w:left w:val="none" w:sz="0" w:space="0" w:color="auto"/>
        <w:bottom w:val="none" w:sz="0" w:space="0" w:color="auto"/>
        <w:right w:val="none" w:sz="0" w:space="0" w:color="auto"/>
      </w:divBdr>
    </w:div>
    <w:div w:id="1370375554">
      <w:bodyDiv w:val="1"/>
      <w:marLeft w:val="0"/>
      <w:marRight w:val="0"/>
      <w:marTop w:val="0"/>
      <w:marBottom w:val="0"/>
      <w:divBdr>
        <w:top w:val="none" w:sz="0" w:space="0" w:color="auto"/>
        <w:left w:val="none" w:sz="0" w:space="0" w:color="auto"/>
        <w:bottom w:val="none" w:sz="0" w:space="0" w:color="auto"/>
        <w:right w:val="none" w:sz="0" w:space="0" w:color="auto"/>
      </w:divBdr>
    </w:div>
    <w:div w:id="1380478188">
      <w:bodyDiv w:val="1"/>
      <w:marLeft w:val="0"/>
      <w:marRight w:val="0"/>
      <w:marTop w:val="0"/>
      <w:marBottom w:val="0"/>
      <w:divBdr>
        <w:top w:val="none" w:sz="0" w:space="0" w:color="auto"/>
        <w:left w:val="none" w:sz="0" w:space="0" w:color="auto"/>
        <w:bottom w:val="none" w:sz="0" w:space="0" w:color="auto"/>
        <w:right w:val="none" w:sz="0" w:space="0" w:color="auto"/>
      </w:divBdr>
    </w:div>
    <w:div w:id="1399669719">
      <w:bodyDiv w:val="1"/>
      <w:marLeft w:val="0"/>
      <w:marRight w:val="0"/>
      <w:marTop w:val="0"/>
      <w:marBottom w:val="0"/>
      <w:divBdr>
        <w:top w:val="none" w:sz="0" w:space="0" w:color="auto"/>
        <w:left w:val="none" w:sz="0" w:space="0" w:color="auto"/>
        <w:bottom w:val="none" w:sz="0" w:space="0" w:color="auto"/>
        <w:right w:val="none" w:sz="0" w:space="0" w:color="auto"/>
      </w:divBdr>
    </w:div>
    <w:div w:id="1400637567">
      <w:bodyDiv w:val="1"/>
      <w:marLeft w:val="0"/>
      <w:marRight w:val="0"/>
      <w:marTop w:val="0"/>
      <w:marBottom w:val="0"/>
      <w:divBdr>
        <w:top w:val="none" w:sz="0" w:space="0" w:color="auto"/>
        <w:left w:val="none" w:sz="0" w:space="0" w:color="auto"/>
        <w:bottom w:val="none" w:sz="0" w:space="0" w:color="auto"/>
        <w:right w:val="none" w:sz="0" w:space="0" w:color="auto"/>
      </w:divBdr>
    </w:div>
    <w:div w:id="1400638119">
      <w:bodyDiv w:val="1"/>
      <w:marLeft w:val="0"/>
      <w:marRight w:val="0"/>
      <w:marTop w:val="0"/>
      <w:marBottom w:val="0"/>
      <w:divBdr>
        <w:top w:val="none" w:sz="0" w:space="0" w:color="auto"/>
        <w:left w:val="none" w:sz="0" w:space="0" w:color="auto"/>
        <w:bottom w:val="none" w:sz="0" w:space="0" w:color="auto"/>
        <w:right w:val="none" w:sz="0" w:space="0" w:color="auto"/>
      </w:divBdr>
    </w:div>
    <w:div w:id="1420172567">
      <w:bodyDiv w:val="1"/>
      <w:marLeft w:val="0"/>
      <w:marRight w:val="0"/>
      <w:marTop w:val="0"/>
      <w:marBottom w:val="0"/>
      <w:divBdr>
        <w:top w:val="none" w:sz="0" w:space="0" w:color="auto"/>
        <w:left w:val="none" w:sz="0" w:space="0" w:color="auto"/>
        <w:bottom w:val="none" w:sz="0" w:space="0" w:color="auto"/>
        <w:right w:val="none" w:sz="0" w:space="0" w:color="auto"/>
      </w:divBdr>
    </w:div>
    <w:div w:id="1447429756">
      <w:bodyDiv w:val="1"/>
      <w:marLeft w:val="0"/>
      <w:marRight w:val="0"/>
      <w:marTop w:val="0"/>
      <w:marBottom w:val="0"/>
      <w:divBdr>
        <w:top w:val="none" w:sz="0" w:space="0" w:color="auto"/>
        <w:left w:val="none" w:sz="0" w:space="0" w:color="auto"/>
        <w:bottom w:val="none" w:sz="0" w:space="0" w:color="auto"/>
        <w:right w:val="none" w:sz="0" w:space="0" w:color="auto"/>
      </w:divBdr>
    </w:div>
    <w:div w:id="1465007685">
      <w:bodyDiv w:val="1"/>
      <w:marLeft w:val="0"/>
      <w:marRight w:val="0"/>
      <w:marTop w:val="0"/>
      <w:marBottom w:val="0"/>
      <w:divBdr>
        <w:top w:val="none" w:sz="0" w:space="0" w:color="auto"/>
        <w:left w:val="none" w:sz="0" w:space="0" w:color="auto"/>
        <w:bottom w:val="none" w:sz="0" w:space="0" w:color="auto"/>
        <w:right w:val="none" w:sz="0" w:space="0" w:color="auto"/>
      </w:divBdr>
    </w:div>
    <w:div w:id="1465274305">
      <w:bodyDiv w:val="1"/>
      <w:marLeft w:val="0"/>
      <w:marRight w:val="0"/>
      <w:marTop w:val="0"/>
      <w:marBottom w:val="0"/>
      <w:divBdr>
        <w:top w:val="none" w:sz="0" w:space="0" w:color="auto"/>
        <w:left w:val="none" w:sz="0" w:space="0" w:color="auto"/>
        <w:bottom w:val="none" w:sz="0" w:space="0" w:color="auto"/>
        <w:right w:val="none" w:sz="0" w:space="0" w:color="auto"/>
      </w:divBdr>
    </w:div>
    <w:div w:id="1471089620">
      <w:bodyDiv w:val="1"/>
      <w:marLeft w:val="0"/>
      <w:marRight w:val="0"/>
      <w:marTop w:val="0"/>
      <w:marBottom w:val="0"/>
      <w:divBdr>
        <w:top w:val="none" w:sz="0" w:space="0" w:color="auto"/>
        <w:left w:val="none" w:sz="0" w:space="0" w:color="auto"/>
        <w:bottom w:val="none" w:sz="0" w:space="0" w:color="auto"/>
        <w:right w:val="none" w:sz="0" w:space="0" w:color="auto"/>
      </w:divBdr>
    </w:div>
    <w:div w:id="1476487819">
      <w:bodyDiv w:val="1"/>
      <w:marLeft w:val="0"/>
      <w:marRight w:val="0"/>
      <w:marTop w:val="0"/>
      <w:marBottom w:val="0"/>
      <w:divBdr>
        <w:top w:val="none" w:sz="0" w:space="0" w:color="auto"/>
        <w:left w:val="none" w:sz="0" w:space="0" w:color="auto"/>
        <w:bottom w:val="none" w:sz="0" w:space="0" w:color="auto"/>
        <w:right w:val="none" w:sz="0" w:space="0" w:color="auto"/>
      </w:divBdr>
    </w:div>
    <w:div w:id="1504931539">
      <w:bodyDiv w:val="1"/>
      <w:marLeft w:val="0"/>
      <w:marRight w:val="0"/>
      <w:marTop w:val="0"/>
      <w:marBottom w:val="0"/>
      <w:divBdr>
        <w:top w:val="none" w:sz="0" w:space="0" w:color="auto"/>
        <w:left w:val="none" w:sz="0" w:space="0" w:color="auto"/>
        <w:bottom w:val="none" w:sz="0" w:space="0" w:color="auto"/>
        <w:right w:val="none" w:sz="0" w:space="0" w:color="auto"/>
      </w:divBdr>
    </w:div>
    <w:div w:id="1508986538">
      <w:bodyDiv w:val="1"/>
      <w:marLeft w:val="0"/>
      <w:marRight w:val="0"/>
      <w:marTop w:val="0"/>
      <w:marBottom w:val="0"/>
      <w:divBdr>
        <w:top w:val="none" w:sz="0" w:space="0" w:color="auto"/>
        <w:left w:val="none" w:sz="0" w:space="0" w:color="auto"/>
        <w:bottom w:val="none" w:sz="0" w:space="0" w:color="auto"/>
        <w:right w:val="none" w:sz="0" w:space="0" w:color="auto"/>
      </w:divBdr>
    </w:div>
    <w:div w:id="1519005914">
      <w:bodyDiv w:val="1"/>
      <w:marLeft w:val="0"/>
      <w:marRight w:val="0"/>
      <w:marTop w:val="0"/>
      <w:marBottom w:val="0"/>
      <w:divBdr>
        <w:top w:val="none" w:sz="0" w:space="0" w:color="auto"/>
        <w:left w:val="none" w:sz="0" w:space="0" w:color="auto"/>
        <w:bottom w:val="none" w:sz="0" w:space="0" w:color="auto"/>
        <w:right w:val="none" w:sz="0" w:space="0" w:color="auto"/>
      </w:divBdr>
    </w:div>
    <w:div w:id="1525946098">
      <w:bodyDiv w:val="1"/>
      <w:marLeft w:val="0"/>
      <w:marRight w:val="0"/>
      <w:marTop w:val="0"/>
      <w:marBottom w:val="0"/>
      <w:divBdr>
        <w:top w:val="none" w:sz="0" w:space="0" w:color="auto"/>
        <w:left w:val="none" w:sz="0" w:space="0" w:color="auto"/>
        <w:bottom w:val="none" w:sz="0" w:space="0" w:color="auto"/>
        <w:right w:val="none" w:sz="0" w:space="0" w:color="auto"/>
      </w:divBdr>
    </w:div>
    <w:div w:id="1527524819">
      <w:bodyDiv w:val="1"/>
      <w:marLeft w:val="0"/>
      <w:marRight w:val="0"/>
      <w:marTop w:val="0"/>
      <w:marBottom w:val="0"/>
      <w:divBdr>
        <w:top w:val="none" w:sz="0" w:space="0" w:color="auto"/>
        <w:left w:val="none" w:sz="0" w:space="0" w:color="auto"/>
        <w:bottom w:val="none" w:sz="0" w:space="0" w:color="auto"/>
        <w:right w:val="none" w:sz="0" w:space="0" w:color="auto"/>
      </w:divBdr>
    </w:div>
    <w:div w:id="1531797218">
      <w:bodyDiv w:val="1"/>
      <w:marLeft w:val="0"/>
      <w:marRight w:val="0"/>
      <w:marTop w:val="0"/>
      <w:marBottom w:val="0"/>
      <w:divBdr>
        <w:top w:val="none" w:sz="0" w:space="0" w:color="auto"/>
        <w:left w:val="none" w:sz="0" w:space="0" w:color="auto"/>
        <w:bottom w:val="none" w:sz="0" w:space="0" w:color="auto"/>
        <w:right w:val="none" w:sz="0" w:space="0" w:color="auto"/>
      </w:divBdr>
    </w:div>
    <w:div w:id="1545604241">
      <w:bodyDiv w:val="1"/>
      <w:marLeft w:val="0"/>
      <w:marRight w:val="0"/>
      <w:marTop w:val="0"/>
      <w:marBottom w:val="0"/>
      <w:divBdr>
        <w:top w:val="none" w:sz="0" w:space="0" w:color="auto"/>
        <w:left w:val="none" w:sz="0" w:space="0" w:color="auto"/>
        <w:bottom w:val="none" w:sz="0" w:space="0" w:color="auto"/>
        <w:right w:val="none" w:sz="0" w:space="0" w:color="auto"/>
      </w:divBdr>
    </w:div>
    <w:div w:id="1585260894">
      <w:bodyDiv w:val="1"/>
      <w:marLeft w:val="0"/>
      <w:marRight w:val="0"/>
      <w:marTop w:val="0"/>
      <w:marBottom w:val="0"/>
      <w:divBdr>
        <w:top w:val="none" w:sz="0" w:space="0" w:color="auto"/>
        <w:left w:val="none" w:sz="0" w:space="0" w:color="auto"/>
        <w:bottom w:val="none" w:sz="0" w:space="0" w:color="auto"/>
        <w:right w:val="none" w:sz="0" w:space="0" w:color="auto"/>
      </w:divBdr>
    </w:div>
    <w:div w:id="1599290536">
      <w:bodyDiv w:val="1"/>
      <w:marLeft w:val="0"/>
      <w:marRight w:val="0"/>
      <w:marTop w:val="0"/>
      <w:marBottom w:val="0"/>
      <w:divBdr>
        <w:top w:val="none" w:sz="0" w:space="0" w:color="auto"/>
        <w:left w:val="none" w:sz="0" w:space="0" w:color="auto"/>
        <w:bottom w:val="none" w:sz="0" w:space="0" w:color="auto"/>
        <w:right w:val="none" w:sz="0" w:space="0" w:color="auto"/>
      </w:divBdr>
    </w:div>
    <w:div w:id="1623028223">
      <w:bodyDiv w:val="1"/>
      <w:marLeft w:val="0"/>
      <w:marRight w:val="0"/>
      <w:marTop w:val="0"/>
      <w:marBottom w:val="0"/>
      <w:divBdr>
        <w:top w:val="none" w:sz="0" w:space="0" w:color="auto"/>
        <w:left w:val="none" w:sz="0" w:space="0" w:color="auto"/>
        <w:bottom w:val="none" w:sz="0" w:space="0" w:color="auto"/>
        <w:right w:val="none" w:sz="0" w:space="0" w:color="auto"/>
      </w:divBdr>
    </w:div>
    <w:div w:id="1626082188">
      <w:bodyDiv w:val="1"/>
      <w:marLeft w:val="0"/>
      <w:marRight w:val="0"/>
      <w:marTop w:val="0"/>
      <w:marBottom w:val="0"/>
      <w:divBdr>
        <w:top w:val="none" w:sz="0" w:space="0" w:color="auto"/>
        <w:left w:val="none" w:sz="0" w:space="0" w:color="auto"/>
        <w:bottom w:val="none" w:sz="0" w:space="0" w:color="auto"/>
        <w:right w:val="none" w:sz="0" w:space="0" w:color="auto"/>
      </w:divBdr>
    </w:div>
    <w:div w:id="1655911532">
      <w:bodyDiv w:val="1"/>
      <w:marLeft w:val="0"/>
      <w:marRight w:val="0"/>
      <w:marTop w:val="0"/>
      <w:marBottom w:val="0"/>
      <w:divBdr>
        <w:top w:val="none" w:sz="0" w:space="0" w:color="auto"/>
        <w:left w:val="none" w:sz="0" w:space="0" w:color="auto"/>
        <w:bottom w:val="none" w:sz="0" w:space="0" w:color="auto"/>
        <w:right w:val="none" w:sz="0" w:space="0" w:color="auto"/>
      </w:divBdr>
    </w:div>
    <w:div w:id="1656450092">
      <w:bodyDiv w:val="1"/>
      <w:marLeft w:val="0"/>
      <w:marRight w:val="0"/>
      <w:marTop w:val="0"/>
      <w:marBottom w:val="0"/>
      <w:divBdr>
        <w:top w:val="none" w:sz="0" w:space="0" w:color="auto"/>
        <w:left w:val="none" w:sz="0" w:space="0" w:color="auto"/>
        <w:bottom w:val="none" w:sz="0" w:space="0" w:color="auto"/>
        <w:right w:val="none" w:sz="0" w:space="0" w:color="auto"/>
      </w:divBdr>
    </w:div>
    <w:div w:id="1668050951">
      <w:bodyDiv w:val="1"/>
      <w:marLeft w:val="0"/>
      <w:marRight w:val="0"/>
      <w:marTop w:val="0"/>
      <w:marBottom w:val="0"/>
      <w:divBdr>
        <w:top w:val="none" w:sz="0" w:space="0" w:color="auto"/>
        <w:left w:val="none" w:sz="0" w:space="0" w:color="auto"/>
        <w:bottom w:val="none" w:sz="0" w:space="0" w:color="auto"/>
        <w:right w:val="none" w:sz="0" w:space="0" w:color="auto"/>
      </w:divBdr>
    </w:div>
    <w:div w:id="1674918269">
      <w:bodyDiv w:val="1"/>
      <w:marLeft w:val="0"/>
      <w:marRight w:val="0"/>
      <w:marTop w:val="0"/>
      <w:marBottom w:val="0"/>
      <w:divBdr>
        <w:top w:val="none" w:sz="0" w:space="0" w:color="auto"/>
        <w:left w:val="none" w:sz="0" w:space="0" w:color="auto"/>
        <w:bottom w:val="none" w:sz="0" w:space="0" w:color="auto"/>
        <w:right w:val="none" w:sz="0" w:space="0" w:color="auto"/>
      </w:divBdr>
    </w:div>
    <w:div w:id="1685204534">
      <w:bodyDiv w:val="1"/>
      <w:marLeft w:val="0"/>
      <w:marRight w:val="0"/>
      <w:marTop w:val="0"/>
      <w:marBottom w:val="0"/>
      <w:divBdr>
        <w:top w:val="none" w:sz="0" w:space="0" w:color="auto"/>
        <w:left w:val="none" w:sz="0" w:space="0" w:color="auto"/>
        <w:bottom w:val="none" w:sz="0" w:space="0" w:color="auto"/>
        <w:right w:val="none" w:sz="0" w:space="0" w:color="auto"/>
      </w:divBdr>
    </w:div>
    <w:div w:id="1703240007">
      <w:bodyDiv w:val="1"/>
      <w:marLeft w:val="0"/>
      <w:marRight w:val="0"/>
      <w:marTop w:val="0"/>
      <w:marBottom w:val="0"/>
      <w:divBdr>
        <w:top w:val="none" w:sz="0" w:space="0" w:color="auto"/>
        <w:left w:val="none" w:sz="0" w:space="0" w:color="auto"/>
        <w:bottom w:val="none" w:sz="0" w:space="0" w:color="auto"/>
        <w:right w:val="none" w:sz="0" w:space="0" w:color="auto"/>
      </w:divBdr>
    </w:div>
    <w:div w:id="1706518675">
      <w:bodyDiv w:val="1"/>
      <w:marLeft w:val="0"/>
      <w:marRight w:val="0"/>
      <w:marTop w:val="0"/>
      <w:marBottom w:val="0"/>
      <w:divBdr>
        <w:top w:val="none" w:sz="0" w:space="0" w:color="auto"/>
        <w:left w:val="none" w:sz="0" w:space="0" w:color="auto"/>
        <w:bottom w:val="none" w:sz="0" w:space="0" w:color="auto"/>
        <w:right w:val="none" w:sz="0" w:space="0" w:color="auto"/>
      </w:divBdr>
    </w:div>
    <w:div w:id="1719355711">
      <w:bodyDiv w:val="1"/>
      <w:marLeft w:val="0"/>
      <w:marRight w:val="0"/>
      <w:marTop w:val="0"/>
      <w:marBottom w:val="0"/>
      <w:divBdr>
        <w:top w:val="none" w:sz="0" w:space="0" w:color="auto"/>
        <w:left w:val="none" w:sz="0" w:space="0" w:color="auto"/>
        <w:bottom w:val="none" w:sz="0" w:space="0" w:color="auto"/>
        <w:right w:val="none" w:sz="0" w:space="0" w:color="auto"/>
      </w:divBdr>
    </w:div>
    <w:div w:id="1724981844">
      <w:bodyDiv w:val="1"/>
      <w:marLeft w:val="0"/>
      <w:marRight w:val="0"/>
      <w:marTop w:val="0"/>
      <w:marBottom w:val="0"/>
      <w:divBdr>
        <w:top w:val="none" w:sz="0" w:space="0" w:color="auto"/>
        <w:left w:val="none" w:sz="0" w:space="0" w:color="auto"/>
        <w:bottom w:val="none" w:sz="0" w:space="0" w:color="auto"/>
        <w:right w:val="none" w:sz="0" w:space="0" w:color="auto"/>
      </w:divBdr>
    </w:div>
    <w:div w:id="1731808366">
      <w:bodyDiv w:val="1"/>
      <w:marLeft w:val="0"/>
      <w:marRight w:val="0"/>
      <w:marTop w:val="0"/>
      <w:marBottom w:val="0"/>
      <w:divBdr>
        <w:top w:val="none" w:sz="0" w:space="0" w:color="auto"/>
        <w:left w:val="none" w:sz="0" w:space="0" w:color="auto"/>
        <w:bottom w:val="none" w:sz="0" w:space="0" w:color="auto"/>
        <w:right w:val="none" w:sz="0" w:space="0" w:color="auto"/>
      </w:divBdr>
    </w:div>
    <w:div w:id="1745764045">
      <w:bodyDiv w:val="1"/>
      <w:marLeft w:val="0"/>
      <w:marRight w:val="0"/>
      <w:marTop w:val="0"/>
      <w:marBottom w:val="0"/>
      <w:divBdr>
        <w:top w:val="none" w:sz="0" w:space="0" w:color="auto"/>
        <w:left w:val="none" w:sz="0" w:space="0" w:color="auto"/>
        <w:bottom w:val="none" w:sz="0" w:space="0" w:color="auto"/>
        <w:right w:val="none" w:sz="0" w:space="0" w:color="auto"/>
      </w:divBdr>
    </w:div>
    <w:div w:id="1755972144">
      <w:bodyDiv w:val="1"/>
      <w:marLeft w:val="0"/>
      <w:marRight w:val="0"/>
      <w:marTop w:val="0"/>
      <w:marBottom w:val="0"/>
      <w:divBdr>
        <w:top w:val="none" w:sz="0" w:space="0" w:color="auto"/>
        <w:left w:val="none" w:sz="0" w:space="0" w:color="auto"/>
        <w:bottom w:val="none" w:sz="0" w:space="0" w:color="auto"/>
        <w:right w:val="none" w:sz="0" w:space="0" w:color="auto"/>
      </w:divBdr>
    </w:div>
    <w:div w:id="1788352972">
      <w:bodyDiv w:val="1"/>
      <w:marLeft w:val="0"/>
      <w:marRight w:val="0"/>
      <w:marTop w:val="0"/>
      <w:marBottom w:val="0"/>
      <w:divBdr>
        <w:top w:val="none" w:sz="0" w:space="0" w:color="auto"/>
        <w:left w:val="none" w:sz="0" w:space="0" w:color="auto"/>
        <w:bottom w:val="none" w:sz="0" w:space="0" w:color="auto"/>
        <w:right w:val="none" w:sz="0" w:space="0" w:color="auto"/>
      </w:divBdr>
    </w:div>
    <w:div w:id="1790125316">
      <w:bodyDiv w:val="1"/>
      <w:marLeft w:val="0"/>
      <w:marRight w:val="0"/>
      <w:marTop w:val="0"/>
      <w:marBottom w:val="0"/>
      <w:divBdr>
        <w:top w:val="none" w:sz="0" w:space="0" w:color="auto"/>
        <w:left w:val="none" w:sz="0" w:space="0" w:color="auto"/>
        <w:bottom w:val="none" w:sz="0" w:space="0" w:color="auto"/>
        <w:right w:val="none" w:sz="0" w:space="0" w:color="auto"/>
      </w:divBdr>
    </w:div>
    <w:div w:id="1804076724">
      <w:bodyDiv w:val="1"/>
      <w:marLeft w:val="0"/>
      <w:marRight w:val="0"/>
      <w:marTop w:val="0"/>
      <w:marBottom w:val="0"/>
      <w:divBdr>
        <w:top w:val="none" w:sz="0" w:space="0" w:color="auto"/>
        <w:left w:val="none" w:sz="0" w:space="0" w:color="auto"/>
        <w:bottom w:val="none" w:sz="0" w:space="0" w:color="auto"/>
        <w:right w:val="none" w:sz="0" w:space="0" w:color="auto"/>
      </w:divBdr>
    </w:div>
    <w:div w:id="1808159101">
      <w:bodyDiv w:val="1"/>
      <w:marLeft w:val="0"/>
      <w:marRight w:val="0"/>
      <w:marTop w:val="0"/>
      <w:marBottom w:val="0"/>
      <w:divBdr>
        <w:top w:val="none" w:sz="0" w:space="0" w:color="auto"/>
        <w:left w:val="none" w:sz="0" w:space="0" w:color="auto"/>
        <w:bottom w:val="none" w:sz="0" w:space="0" w:color="auto"/>
        <w:right w:val="none" w:sz="0" w:space="0" w:color="auto"/>
      </w:divBdr>
    </w:div>
    <w:div w:id="1820415943">
      <w:bodyDiv w:val="1"/>
      <w:marLeft w:val="0"/>
      <w:marRight w:val="0"/>
      <w:marTop w:val="0"/>
      <w:marBottom w:val="0"/>
      <w:divBdr>
        <w:top w:val="none" w:sz="0" w:space="0" w:color="auto"/>
        <w:left w:val="none" w:sz="0" w:space="0" w:color="auto"/>
        <w:bottom w:val="none" w:sz="0" w:space="0" w:color="auto"/>
        <w:right w:val="none" w:sz="0" w:space="0" w:color="auto"/>
      </w:divBdr>
    </w:div>
    <w:div w:id="1842230986">
      <w:bodyDiv w:val="1"/>
      <w:marLeft w:val="0"/>
      <w:marRight w:val="0"/>
      <w:marTop w:val="0"/>
      <w:marBottom w:val="0"/>
      <w:divBdr>
        <w:top w:val="none" w:sz="0" w:space="0" w:color="auto"/>
        <w:left w:val="none" w:sz="0" w:space="0" w:color="auto"/>
        <w:bottom w:val="none" w:sz="0" w:space="0" w:color="auto"/>
        <w:right w:val="none" w:sz="0" w:space="0" w:color="auto"/>
      </w:divBdr>
    </w:div>
    <w:div w:id="1848709590">
      <w:bodyDiv w:val="1"/>
      <w:marLeft w:val="0"/>
      <w:marRight w:val="0"/>
      <w:marTop w:val="0"/>
      <w:marBottom w:val="0"/>
      <w:divBdr>
        <w:top w:val="none" w:sz="0" w:space="0" w:color="auto"/>
        <w:left w:val="none" w:sz="0" w:space="0" w:color="auto"/>
        <w:bottom w:val="none" w:sz="0" w:space="0" w:color="auto"/>
        <w:right w:val="none" w:sz="0" w:space="0" w:color="auto"/>
      </w:divBdr>
    </w:div>
    <w:div w:id="1904828055">
      <w:bodyDiv w:val="1"/>
      <w:marLeft w:val="0"/>
      <w:marRight w:val="0"/>
      <w:marTop w:val="0"/>
      <w:marBottom w:val="0"/>
      <w:divBdr>
        <w:top w:val="none" w:sz="0" w:space="0" w:color="auto"/>
        <w:left w:val="none" w:sz="0" w:space="0" w:color="auto"/>
        <w:bottom w:val="none" w:sz="0" w:space="0" w:color="auto"/>
        <w:right w:val="none" w:sz="0" w:space="0" w:color="auto"/>
      </w:divBdr>
    </w:div>
    <w:div w:id="1914046657">
      <w:bodyDiv w:val="1"/>
      <w:marLeft w:val="0"/>
      <w:marRight w:val="0"/>
      <w:marTop w:val="0"/>
      <w:marBottom w:val="0"/>
      <w:divBdr>
        <w:top w:val="none" w:sz="0" w:space="0" w:color="auto"/>
        <w:left w:val="none" w:sz="0" w:space="0" w:color="auto"/>
        <w:bottom w:val="none" w:sz="0" w:space="0" w:color="auto"/>
        <w:right w:val="none" w:sz="0" w:space="0" w:color="auto"/>
      </w:divBdr>
    </w:div>
    <w:div w:id="1919630349">
      <w:bodyDiv w:val="1"/>
      <w:marLeft w:val="0"/>
      <w:marRight w:val="0"/>
      <w:marTop w:val="0"/>
      <w:marBottom w:val="0"/>
      <w:divBdr>
        <w:top w:val="none" w:sz="0" w:space="0" w:color="auto"/>
        <w:left w:val="none" w:sz="0" w:space="0" w:color="auto"/>
        <w:bottom w:val="none" w:sz="0" w:space="0" w:color="auto"/>
        <w:right w:val="none" w:sz="0" w:space="0" w:color="auto"/>
      </w:divBdr>
    </w:div>
    <w:div w:id="1966232538">
      <w:bodyDiv w:val="1"/>
      <w:marLeft w:val="0"/>
      <w:marRight w:val="0"/>
      <w:marTop w:val="0"/>
      <w:marBottom w:val="0"/>
      <w:divBdr>
        <w:top w:val="none" w:sz="0" w:space="0" w:color="auto"/>
        <w:left w:val="none" w:sz="0" w:space="0" w:color="auto"/>
        <w:bottom w:val="none" w:sz="0" w:space="0" w:color="auto"/>
        <w:right w:val="none" w:sz="0" w:space="0" w:color="auto"/>
      </w:divBdr>
    </w:div>
    <w:div w:id="1971394313">
      <w:bodyDiv w:val="1"/>
      <w:marLeft w:val="0"/>
      <w:marRight w:val="0"/>
      <w:marTop w:val="0"/>
      <w:marBottom w:val="0"/>
      <w:divBdr>
        <w:top w:val="none" w:sz="0" w:space="0" w:color="auto"/>
        <w:left w:val="none" w:sz="0" w:space="0" w:color="auto"/>
        <w:bottom w:val="none" w:sz="0" w:space="0" w:color="auto"/>
        <w:right w:val="none" w:sz="0" w:space="0" w:color="auto"/>
      </w:divBdr>
    </w:div>
    <w:div w:id="1972981476">
      <w:bodyDiv w:val="1"/>
      <w:marLeft w:val="0"/>
      <w:marRight w:val="0"/>
      <w:marTop w:val="0"/>
      <w:marBottom w:val="0"/>
      <w:divBdr>
        <w:top w:val="none" w:sz="0" w:space="0" w:color="auto"/>
        <w:left w:val="none" w:sz="0" w:space="0" w:color="auto"/>
        <w:bottom w:val="none" w:sz="0" w:space="0" w:color="auto"/>
        <w:right w:val="none" w:sz="0" w:space="0" w:color="auto"/>
      </w:divBdr>
    </w:div>
    <w:div w:id="2017414986">
      <w:bodyDiv w:val="1"/>
      <w:marLeft w:val="0"/>
      <w:marRight w:val="0"/>
      <w:marTop w:val="0"/>
      <w:marBottom w:val="0"/>
      <w:divBdr>
        <w:top w:val="none" w:sz="0" w:space="0" w:color="auto"/>
        <w:left w:val="none" w:sz="0" w:space="0" w:color="auto"/>
        <w:bottom w:val="none" w:sz="0" w:space="0" w:color="auto"/>
        <w:right w:val="none" w:sz="0" w:space="0" w:color="auto"/>
      </w:divBdr>
    </w:div>
    <w:div w:id="2028285726">
      <w:bodyDiv w:val="1"/>
      <w:marLeft w:val="0"/>
      <w:marRight w:val="0"/>
      <w:marTop w:val="0"/>
      <w:marBottom w:val="0"/>
      <w:divBdr>
        <w:top w:val="none" w:sz="0" w:space="0" w:color="auto"/>
        <w:left w:val="none" w:sz="0" w:space="0" w:color="auto"/>
        <w:bottom w:val="none" w:sz="0" w:space="0" w:color="auto"/>
        <w:right w:val="none" w:sz="0" w:space="0" w:color="auto"/>
      </w:divBdr>
    </w:div>
    <w:div w:id="2046173663">
      <w:bodyDiv w:val="1"/>
      <w:marLeft w:val="0"/>
      <w:marRight w:val="0"/>
      <w:marTop w:val="0"/>
      <w:marBottom w:val="0"/>
      <w:divBdr>
        <w:top w:val="none" w:sz="0" w:space="0" w:color="auto"/>
        <w:left w:val="none" w:sz="0" w:space="0" w:color="auto"/>
        <w:bottom w:val="none" w:sz="0" w:space="0" w:color="auto"/>
        <w:right w:val="none" w:sz="0" w:space="0" w:color="auto"/>
      </w:divBdr>
    </w:div>
    <w:div w:id="2070377684">
      <w:bodyDiv w:val="1"/>
      <w:marLeft w:val="0"/>
      <w:marRight w:val="0"/>
      <w:marTop w:val="0"/>
      <w:marBottom w:val="0"/>
      <w:divBdr>
        <w:top w:val="none" w:sz="0" w:space="0" w:color="auto"/>
        <w:left w:val="none" w:sz="0" w:space="0" w:color="auto"/>
        <w:bottom w:val="none" w:sz="0" w:space="0" w:color="auto"/>
        <w:right w:val="none" w:sz="0" w:space="0" w:color="auto"/>
      </w:divBdr>
    </w:div>
    <w:div w:id="2074037114">
      <w:bodyDiv w:val="1"/>
      <w:marLeft w:val="0"/>
      <w:marRight w:val="0"/>
      <w:marTop w:val="0"/>
      <w:marBottom w:val="0"/>
      <w:divBdr>
        <w:top w:val="none" w:sz="0" w:space="0" w:color="auto"/>
        <w:left w:val="none" w:sz="0" w:space="0" w:color="auto"/>
        <w:bottom w:val="none" w:sz="0" w:space="0" w:color="auto"/>
        <w:right w:val="none" w:sz="0" w:space="0" w:color="auto"/>
      </w:divBdr>
    </w:div>
    <w:div w:id="2078432040">
      <w:bodyDiv w:val="1"/>
      <w:marLeft w:val="0"/>
      <w:marRight w:val="0"/>
      <w:marTop w:val="0"/>
      <w:marBottom w:val="0"/>
      <w:divBdr>
        <w:top w:val="none" w:sz="0" w:space="0" w:color="auto"/>
        <w:left w:val="none" w:sz="0" w:space="0" w:color="auto"/>
        <w:bottom w:val="none" w:sz="0" w:space="0" w:color="auto"/>
        <w:right w:val="none" w:sz="0" w:space="0" w:color="auto"/>
      </w:divBdr>
    </w:div>
    <w:div w:id="2090693201">
      <w:bodyDiv w:val="1"/>
      <w:marLeft w:val="0"/>
      <w:marRight w:val="0"/>
      <w:marTop w:val="0"/>
      <w:marBottom w:val="0"/>
      <w:divBdr>
        <w:top w:val="none" w:sz="0" w:space="0" w:color="auto"/>
        <w:left w:val="none" w:sz="0" w:space="0" w:color="auto"/>
        <w:bottom w:val="none" w:sz="0" w:space="0" w:color="auto"/>
        <w:right w:val="none" w:sz="0" w:space="0" w:color="auto"/>
      </w:divBdr>
    </w:div>
    <w:div w:id="2097943368">
      <w:bodyDiv w:val="1"/>
      <w:marLeft w:val="0"/>
      <w:marRight w:val="0"/>
      <w:marTop w:val="0"/>
      <w:marBottom w:val="0"/>
      <w:divBdr>
        <w:top w:val="none" w:sz="0" w:space="0" w:color="auto"/>
        <w:left w:val="none" w:sz="0" w:space="0" w:color="auto"/>
        <w:bottom w:val="none" w:sz="0" w:space="0" w:color="auto"/>
        <w:right w:val="none" w:sz="0" w:space="0" w:color="auto"/>
      </w:divBdr>
    </w:div>
    <w:div w:id="2101901425">
      <w:bodyDiv w:val="1"/>
      <w:marLeft w:val="0"/>
      <w:marRight w:val="0"/>
      <w:marTop w:val="0"/>
      <w:marBottom w:val="0"/>
      <w:divBdr>
        <w:top w:val="none" w:sz="0" w:space="0" w:color="auto"/>
        <w:left w:val="none" w:sz="0" w:space="0" w:color="auto"/>
        <w:bottom w:val="none" w:sz="0" w:space="0" w:color="auto"/>
        <w:right w:val="none" w:sz="0" w:space="0" w:color="auto"/>
      </w:divBdr>
    </w:div>
    <w:div w:id="2112236891">
      <w:bodyDiv w:val="1"/>
      <w:marLeft w:val="0"/>
      <w:marRight w:val="0"/>
      <w:marTop w:val="0"/>
      <w:marBottom w:val="0"/>
      <w:divBdr>
        <w:top w:val="none" w:sz="0" w:space="0" w:color="auto"/>
        <w:left w:val="none" w:sz="0" w:space="0" w:color="auto"/>
        <w:bottom w:val="none" w:sz="0" w:space="0" w:color="auto"/>
        <w:right w:val="none" w:sz="0" w:space="0" w:color="auto"/>
      </w:divBdr>
    </w:div>
    <w:div w:id="2118257720">
      <w:bodyDiv w:val="1"/>
      <w:marLeft w:val="0"/>
      <w:marRight w:val="0"/>
      <w:marTop w:val="0"/>
      <w:marBottom w:val="0"/>
      <w:divBdr>
        <w:top w:val="none" w:sz="0" w:space="0" w:color="auto"/>
        <w:left w:val="none" w:sz="0" w:space="0" w:color="auto"/>
        <w:bottom w:val="none" w:sz="0" w:space="0" w:color="auto"/>
        <w:right w:val="none" w:sz="0" w:space="0" w:color="auto"/>
      </w:divBdr>
    </w:div>
    <w:div w:id="2121801485">
      <w:bodyDiv w:val="1"/>
      <w:marLeft w:val="0"/>
      <w:marRight w:val="0"/>
      <w:marTop w:val="0"/>
      <w:marBottom w:val="0"/>
      <w:divBdr>
        <w:top w:val="none" w:sz="0" w:space="0" w:color="auto"/>
        <w:left w:val="none" w:sz="0" w:space="0" w:color="auto"/>
        <w:bottom w:val="none" w:sz="0" w:space="0" w:color="auto"/>
        <w:right w:val="none" w:sz="0" w:space="0" w:color="auto"/>
      </w:divBdr>
    </w:div>
    <w:div w:id="2129931884">
      <w:bodyDiv w:val="1"/>
      <w:marLeft w:val="0"/>
      <w:marRight w:val="0"/>
      <w:marTop w:val="0"/>
      <w:marBottom w:val="0"/>
      <w:divBdr>
        <w:top w:val="none" w:sz="0" w:space="0" w:color="auto"/>
        <w:left w:val="none" w:sz="0" w:space="0" w:color="auto"/>
        <w:bottom w:val="none" w:sz="0" w:space="0" w:color="auto"/>
        <w:right w:val="none" w:sz="0" w:space="0" w:color="auto"/>
      </w:divBdr>
    </w:div>
    <w:div w:id="2138185548">
      <w:bodyDiv w:val="1"/>
      <w:marLeft w:val="0"/>
      <w:marRight w:val="0"/>
      <w:marTop w:val="0"/>
      <w:marBottom w:val="0"/>
      <w:divBdr>
        <w:top w:val="none" w:sz="0" w:space="0" w:color="auto"/>
        <w:left w:val="none" w:sz="0" w:space="0" w:color="auto"/>
        <w:bottom w:val="none" w:sz="0" w:space="0" w:color="auto"/>
        <w:right w:val="none" w:sz="0" w:space="0" w:color="auto"/>
      </w:divBdr>
    </w:div>
    <w:div w:id="21468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C1368-9E87-46D2-B860-34056C051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Defect ID</vt:lpstr>
    </vt:vector>
  </TitlesOfParts>
  <Company>Ohio Department of Job and Family Services</Company>
  <LinksUpToDate>false</LinksUpToDate>
  <CharactersWithSpaces>17454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 ID</dc:title>
  <dc:subject/>
  <dc:creator>ODJFS</dc:creator>
  <cp:keywords/>
  <dc:description/>
  <cp:lastModifiedBy>LAURIE VALENTINE</cp:lastModifiedBy>
  <cp:revision>2</cp:revision>
  <cp:lastPrinted>2010-07-06T14:11:00Z</cp:lastPrinted>
  <dcterms:created xsi:type="dcterms:W3CDTF">2012-04-17T17:51:00Z</dcterms:created>
  <dcterms:modified xsi:type="dcterms:W3CDTF">2012-04-17T17:51:00Z</dcterms:modified>
</cp:coreProperties>
</file>